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DC9B" w14:textId="77777777" w:rsidR="00E01B01" w:rsidRPr="005F6313" w:rsidRDefault="00E01B01" w:rsidP="008A1597">
      <w:pPr>
        <w:ind w:left="3969"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>В Верховный Суд Российской Федерации</w:t>
      </w:r>
    </w:p>
    <w:p w14:paraId="0F69EB3F" w14:textId="77777777" w:rsidR="00E01B01" w:rsidRPr="005F6313" w:rsidRDefault="00E01B01" w:rsidP="008A1597">
      <w:pPr>
        <w:ind w:left="3969"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>121260, г. Москва, ул. Поварская, д.15</w:t>
      </w:r>
    </w:p>
    <w:p w14:paraId="6D72878E" w14:textId="77777777" w:rsidR="00E01B01" w:rsidRPr="005F6313" w:rsidRDefault="00E01B01" w:rsidP="005F6313">
      <w:pPr>
        <w:spacing w:after="120"/>
        <w:ind w:left="3969" w:firstLine="0"/>
        <w:jc w:val="both"/>
        <w:rPr>
          <w:rFonts w:cs="Times New Roman"/>
          <w:sz w:val="26"/>
          <w:szCs w:val="26"/>
        </w:rPr>
      </w:pPr>
    </w:p>
    <w:p w14:paraId="5DC75137" w14:textId="77777777" w:rsidR="00E01B01" w:rsidRPr="008A1597" w:rsidRDefault="00E01B01" w:rsidP="008A1597">
      <w:pPr>
        <w:ind w:left="3969" w:firstLine="0"/>
        <w:jc w:val="both"/>
        <w:rPr>
          <w:rFonts w:cs="Times New Roman"/>
          <w:b/>
          <w:bCs/>
          <w:sz w:val="26"/>
          <w:szCs w:val="26"/>
        </w:rPr>
      </w:pPr>
      <w:r w:rsidRPr="008A1597">
        <w:rPr>
          <w:rFonts w:cs="Times New Roman"/>
          <w:b/>
          <w:bCs/>
          <w:sz w:val="26"/>
          <w:szCs w:val="26"/>
        </w:rPr>
        <w:t xml:space="preserve">Административный истец: </w:t>
      </w:r>
    </w:p>
    <w:p w14:paraId="428383EC" w14:textId="77777777" w:rsidR="00E01B01" w:rsidRPr="005F6313" w:rsidRDefault="00E01B01" w:rsidP="008A1597">
      <w:pPr>
        <w:ind w:left="3969"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>Прудовский Сергей Борисович</w:t>
      </w:r>
    </w:p>
    <w:p w14:paraId="1AB69EE7" w14:textId="16E43955" w:rsidR="00E01B01" w:rsidRPr="005F6313" w:rsidRDefault="00E01B01" w:rsidP="00157399">
      <w:pPr>
        <w:ind w:left="3969"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>дата рождения: 17 июля 1949г., место рождения: г.</w:t>
      </w:r>
      <w:r w:rsidR="00916E88" w:rsidRPr="005F6313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</w:p>
    <w:p w14:paraId="6AFAC58E" w14:textId="77777777" w:rsidR="00E01B01" w:rsidRPr="005F6313" w:rsidRDefault="00E01B01" w:rsidP="005F6313">
      <w:pPr>
        <w:spacing w:after="120"/>
        <w:ind w:left="3969" w:firstLine="0"/>
        <w:jc w:val="both"/>
        <w:rPr>
          <w:rFonts w:cs="Times New Roman"/>
          <w:sz w:val="26"/>
          <w:szCs w:val="26"/>
        </w:rPr>
      </w:pPr>
    </w:p>
    <w:p w14:paraId="256B4996" w14:textId="56A2A410" w:rsidR="006C50CF" w:rsidRPr="00D00773" w:rsidRDefault="00604F25" w:rsidP="005F6313">
      <w:pPr>
        <w:spacing w:after="120"/>
        <w:ind w:left="3969" w:firstLine="0"/>
        <w:jc w:val="both"/>
        <w:rPr>
          <w:rFonts w:cs="Times New Roman"/>
          <w:b/>
          <w:bCs/>
          <w:sz w:val="26"/>
          <w:szCs w:val="26"/>
        </w:rPr>
      </w:pPr>
      <w:r w:rsidRPr="00D00773">
        <w:rPr>
          <w:rFonts w:cs="Times New Roman"/>
          <w:b/>
          <w:bCs/>
          <w:sz w:val="26"/>
          <w:szCs w:val="26"/>
        </w:rPr>
        <w:t>О</w:t>
      </w:r>
      <w:r w:rsidR="00E01B01" w:rsidRPr="00D00773">
        <w:rPr>
          <w:rFonts w:cs="Times New Roman"/>
          <w:b/>
          <w:bCs/>
          <w:sz w:val="26"/>
          <w:szCs w:val="26"/>
        </w:rPr>
        <w:t>рганы государственной власти, принявшие оспариваем</w:t>
      </w:r>
      <w:r w:rsidRPr="00D00773">
        <w:rPr>
          <w:rFonts w:cs="Times New Roman"/>
          <w:b/>
          <w:bCs/>
          <w:sz w:val="26"/>
          <w:szCs w:val="26"/>
        </w:rPr>
        <w:t>ые</w:t>
      </w:r>
      <w:r w:rsidR="00E01B01" w:rsidRPr="00D00773">
        <w:rPr>
          <w:rFonts w:cs="Times New Roman"/>
          <w:b/>
          <w:bCs/>
          <w:sz w:val="26"/>
          <w:szCs w:val="26"/>
        </w:rPr>
        <w:t xml:space="preserve"> нормативн</w:t>
      </w:r>
      <w:r w:rsidRPr="00D00773">
        <w:rPr>
          <w:rFonts w:cs="Times New Roman"/>
          <w:b/>
          <w:bCs/>
          <w:sz w:val="26"/>
          <w:szCs w:val="26"/>
        </w:rPr>
        <w:t>ые</w:t>
      </w:r>
      <w:r w:rsidR="00E01B01" w:rsidRPr="00D00773">
        <w:rPr>
          <w:rFonts w:cs="Times New Roman"/>
          <w:b/>
          <w:bCs/>
          <w:sz w:val="26"/>
          <w:szCs w:val="26"/>
        </w:rPr>
        <w:t xml:space="preserve"> правов</w:t>
      </w:r>
      <w:r w:rsidRPr="00D00773">
        <w:rPr>
          <w:rFonts w:cs="Times New Roman"/>
          <w:b/>
          <w:bCs/>
          <w:sz w:val="26"/>
          <w:szCs w:val="26"/>
        </w:rPr>
        <w:t>ые</w:t>
      </w:r>
      <w:r w:rsidR="00E01B01" w:rsidRPr="00D00773">
        <w:rPr>
          <w:rFonts w:cs="Times New Roman"/>
          <w:b/>
          <w:bCs/>
          <w:sz w:val="26"/>
          <w:szCs w:val="26"/>
        </w:rPr>
        <w:t xml:space="preserve"> акт</w:t>
      </w:r>
      <w:r w:rsidRPr="00D00773">
        <w:rPr>
          <w:rFonts w:cs="Times New Roman"/>
          <w:b/>
          <w:bCs/>
          <w:sz w:val="26"/>
          <w:szCs w:val="26"/>
        </w:rPr>
        <w:t>ы</w:t>
      </w:r>
      <w:r w:rsidR="00E01B01" w:rsidRPr="00D00773">
        <w:rPr>
          <w:rFonts w:cs="Times New Roman"/>
          <w:b/>
          <w:bCs/>
          <w:sz w:val="26"/>
          <w:szCs w:val="26"/>
        </w:rPr>
        <w:t>:</w:t>
      </w:r>
    </w:p>
    <w:p w14:paraId="1FF2CEC5" w14:textId="033D068A" w:rsidR="00E01B01" w:rsidRPr="005F6313" w:rsidRDefault="00E01B01" w:rsidP="005F6313">
      <w:pPr>
        <w:pStyle w:val="ac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>Президент Российской Федерации</w:t>
      </w:r>
      <w:r w:rsidR="00084A12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(103132, г. Москва, ул. Ильинка, д. 23).</w:t>
      </w:r>
    </w:p>
    <w:p w14:paraId="57308A10" w14:textId="387CD467" w:rsidR="00084A12" w:rsidRPr="005F6313" w:rsidRDefault="00084A12" w:rsidP="005F6313">
      <w:pPr>
        <w:pStyle w:val="ac"/>
        <w:spacing w:after="120"/>
        <w:ind w:left="432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shd w:val="clear" w:color="auto" w:fill="FEFEFE"/>
          <w:lang w:val="ru-RU"/>
        </w:rPr>
        <w:t>+7 (495) 606–36–02</w:t>
      </w:r>
      <w:r w:rsidR="00F73BC7" w:rsidRPr="005F6313">
        <w:rPr>
          <w:rFonts w:ascii="Times New Roman" w:hAnsi="Times New Roman" w:cs="Times New Roman"/>
          <w:sz w:val="26"/>
          <w:szCs w:val="26"/>
          <w:shd w:val="clear" w:color="auto" w:fill="FEFEFE"/>
          <w:lang w:val="ru-RU"/>
        </w:rPr>
        <w:t xml:space="preserve"> (на сайте </w:t>
      </w:r>
      <w:r w:rsidR="00186076">
        <w:rPr>
          <w:rFonts w:ascii="Times New Roman" w:hAnsi="Times New Roman" w:cs="Times New Roman"/>
          <w:sz w:val="26"/>
          <w:szCs w:val="26"/>
          <w:shd w:val="clear" w:color="auto" w:fill="FEFEFE"/>
          <w:lang w:val="ru-RU"/>
        </w:rPr>
        <w:t>электронный ящик</w:t>
      </w:r>
      <w:r w:rsidR="00186076" w:rsidRPr="005F6313">
        <w:rPr>
          <w:rFonts w:ascii="Times New Roman" w:hAnsi="Times New Roman" w:cs="Times New Roman"/>
          <w:sz w:val="26"/>
          <w:szCs w:val="26"/>
          <w:shd w:val="clear" w:color="auto" w:fill="FEFEFE"/>
          <w:lang w:val="ru-RU"/>
        </w:rPr>
        <w:t xml:space="preserve"> </w:t>
      </w:r>
      <w:r w:rsidR="00F73BC7" w:rsidRPr="005F6313">
        <w:rPr>
          <w:rFonts w:ascii="Times New Roman" w:hAnsi="Times New Roman" w:cs="Times New Roman"/>
          <w:sz w:val="26"/>
          <w:szCs w:val="26"/>
          <w:shd w:val="clear" w:color="auto" w:fill="FEFEFE"/>
          <w:lang w:val="ru-RU"/>
        </w:rPr>
        <w:t xml:space="preserve">не указан) </w:t>
      </w:r>
    </w:p>
    <w:p w14:paraId="7947AF17" w14:textId="48D3C871" w:rsidR="00084A12" w:rsidRPr="005F6313" w:rsidRDefault="007A2361" w:rsidP="005F6313">
      <w:pPr>
        <w:pStyle w:val="ac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ФСБ России </w:t>
      </w:r>
      <w:r w:rsidR="00084A12" w:rsidRPr="005F6313">
        <w:rPr>
          <w:rFonts w:ascii="Times New Roman" w:hAnsi="Times New Roman" w:cs="Times New Roman"/>
          <w:sz w:val="26"/>
          <w:szCs w:val="26"/>
          <w:lang w:val="ru-RU"/>
        </w:rPr>
        <w:t>(107031, Москва, улица Большая Лубянка, 8(495) 624-31-58</w:t>
      </w:r>
    </w:p>
    <w:p w14:paraId="29889EFA" w14:textId="5F2053C3" w:rsidR="00084A12" w:rsidRPr="005F6313" w:rsidRDefault="00DC5771" w:rsidP="005F6313">
      <w:pPr>
        <w:pStyle w:val="ac"/>
        <w:spacing w:after="120"/>
        <w:ind w:left="432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9" w:history="1">
        <w:r w:rsidR="00084A12" w:rsidRPr="005F6313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ru-RU" w:bidi="hi-IN"/>
          </w:rPr>
          <w:t>fsb@fsb.ru</w:t>
        </w:r>
      </w:hyperlink>
    </w:p>
    <w:p w14:paraId="477E7B51" w14:textId="77777777" w:rsidR="007A2361" w:rsidRPr="005F6313" w:rsidRDefault="007A2361" w:rsidP="005F6313">
      <w:pPr>
        <w:spacing w:after="120"/>
        <w:ind w:left="3969" w:firstLine="0"/>
        <w:jc w:val="both"/>
        <w:rPr>
          <w:rFonts w:cs="Times New Roman"/>
          <w:sz w:val="26"/>
          <w:szCs w:val="26"/>
        </w:rPr>
      </w:pPr>
    </w:p>
    <w:p w14:paraId="40F315C9" w14:textId="77777777" w:rsidR="00E01B01" w:rsidRPr="005F6313" w:rsidRDefault="00E01B01" w:rsidP="005F6313">
      <w:pPr>
        <w:spacing w:after="120"/>
        <w:jc w:val="both"/>
        <w:rPr>
          <w:rFonts w:cs="Times New Roman"/>
          <w:sz w:val="26"/>
          <w:szCs w:val="26"/>
        </w:rPr>
      </w:pPr>
    </w:p>
    <w:p w14:paraId="48979F07" w14:textId="77777777" w:rsidR="00E01B01" w:rsidRPr="008A1597" w:rsidRDefault="00E01B01" w:rsidP="00E174C4">
      <w:pPr>
        <w:pStyle w:val="af6"/>
        <w:jc w:val="center"/>
        <w:rPr>
          <w:sz w:val="40"/>
          <w:szCs w:val="40"/>
        </w:rPr>
      </w:pPr>
      <w:r w:rsidRPr="008A1597">
        <w:rPr>
          <w:sz w:val="40"/>
          <w:szCs w:val="40"/>
        </w:rPr>
        <w:t>АДМИНИСТРАТИВНОЕ ИСКОВОЕ ЗАЯВЛЕНИЕ</w:t>
      </w:r>
    </w:p>
    <w:p w14:paraId="7BBCB5AB" w14:textId="31FD379E" w:rsidR="00E01B01" w:rsidRPr="008A1597" w:rsidRDefault="00E01B01" w:rsidP="00E174C4">
      <w:pPr>
        <w:pStyle w:val="af6"/>
        <w:jc w:val="center"/>
        <w:rPr>
          <w:sz w:val="40"/>
          <w:szCs w:val="40"/>
        </w:rPr>
      </w:pPr>
      <w:r w:rsidRPr="008A1597">
        <w:rPr>
          <w:sz w:val="40"/>
          <w:szCs w:val="40"/>
        </w:rPr>
        <w:t>об оспаривании нормативн</w:t>
      </w:r>
      <w:r w:rsidR="00084A12" w:rsidRPr="008A1597">
        <w:rPr>
          <w:sz w:val="40"/>
          <w:szCs w:val="40"/>
        </w:rPr>
        <w:t>ых</w:t>
      </w:r>
      <w:r w:rsidRPr="008A1597">
        <w:rPr>
          <w:sz w:val="40"/>
          <w:szCs w:val="40"/>
        </w:rPr>
        <w:t xml:space="preserve"> правов</w:t>
      </w:r>
      <w:r w:rsidR="00084A12" w:rsidRPr="008A1597">
        <w:rPr>
          <w:sz w:val="40"/>
          <w:szCs w:val="40"/>
        </w:rPr>
        <w:t>ых</w:t>
      </w:r>
      <w:r w:rsidRPr="008A1597">
        <w:rPr>
          <w:sz w:val="40"/>
          <w:szCs w:val="40"/>
        </w:rPr>
        <w:t xml:space="preserve"> акт</w:t>
      </w:r>
      <w:r w:rsidR="00084A12" w:rsidRPr="008A1597">
        <w:rPr>
          <w:sz w:val="40"/>
          <w:szCs w:val="40"/>
        </w:rPr>
        <w:t>ов</w:t>
      </w:r>
      <w:r w:rsidRPr="008A1597">
        <w:rPr>
          <w:sz w:val="40"/>
          <w:szCs w:val="40"/>
        </w:rPr>
        <w:t xml:space="preserve"> в части</w:t>
      </w:r>
      <w:r w:rsidR="00FB2A1B">
        <w:rPr>
          <w:sz w:val="40"/>
          <w:szCs w:val="40"/>
        </w:rPr>
        <w:t xml:space="preserve"> и ходатайство об истребовании копии приказа ФСБ </w:t>
      </w:r>
    </w:p>
    <w:p w14:paraId="11925111" w14:textId="223B6BAB" w:rsidR="00E01B01" w:rsidRPr="005F6313" w:rsidRDefault="00E01B01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</w:p>
    <w:p w14:paraId="092DE61A" w14:textId="23C70F7E" w:rsidR="00E174C4" w:rsidRPr="00E174C4" w:rsidRDefault="00E174C4" w:rsidP="00E174C4">
      <w:pPr>
        <w:pStyle w:val="11"/>
        <w:numPr>
          <w:ilvl w:val="0"/>
          <w:numId w:val="13"/>
        </w:numPr>
        <w:rPr>
          <w:lang w:val="ru-RU"/>
        </w:rPr>
      </w:pPr>
      <w:r w:rsidRPr="00E174C4">
        <w:rPr>
          <w:lang w:val="ru-RU"/>
        </w:rPr>
        <w:t xml:space="preserve">Краткое содержание искового заявления </w:t>
      </w:r>
    </w:p>
    <w:p w14:paraId="18C9C3EF" w14:textId="63E9DD5A" w:rsidR="00E174C4" w:rsidRDefault="00F73BC7" w:rsidP="00E174C4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В административном исковом заявлении оспариваются положения </w:t>
      </w:r>
      <w:r w:rsidR="00E01B01" w:rsidRPr="005F6313">
        <w:rPr>
          <w:rFonts w:cs="Times New Roman"/>
          <w:sz w:val="26"/>
          <w:szCs w:val="26"/>
        </w:rPr>
        <w:t>Указ</w:t>
      </w:r>
      <w:r w:rsidRPr="005F6313">
        <w:rPr>
          <w:rFonts w:cs="Times New Roman"/>
          <w:sz w:val="26"/>
          <w:szCs w:val="26"/>
        </w:rPr>
        <w:t>а</w:t>
      </w:r>
      <w:r w:rsidR="00E01B01" w:rsidRPr="005F6313">
        <w:rPr>
          <w:rFonts w:cs="Times New Roman"/>
          <w:sz w:val="26"/>
          <w:szCs w:val="26"/>
        </w:rPr>
        <w:t xml:space="preserve"> Президента РФ от 30.11.1995 № 1203</w:t>
      </w:r>
      <w:r w:rsidRPr="005F6313">
        <w:rPr>
          <w:rFonts w:cs="Times New Roman"/>
          <w:sz w:val="26"/>
          <w:szCs w:val="26"/>
        </w:rPr>
        <w:t xml:space="preserve"> </w:t>
      </w:r>
      <w:r w:rsidR="003108CF">
        <w:rPr>
          <w:rFonts w:cs="Times New Roman"/>
          <w:sz w:val="26"/>
          <w:szCs w:val="26"/>
        </w:rPr>
        <w:t>«</w:t>
      </w:r>
      <w:r w:rsidR="003108CF" w:rsidRPr="003108CF">
        <w:rPr>
          <w:rFonts w:cs="Times New Roman"/>
          <w:sz w:val="26"/>
          <w:szCs w:val="26"/>
        </w:rPr>
        <w:t>Об утверждении Перечня сведений, отнесенных к государственной тайне</w:t>
      </w:r>
      <w:r w:rsidR="003108CF">
        <w:rPr>
          <w:rFonts w:cs="Times New Roman"/>
          <w:sz w:val="26"/>
          <w:szCs w:val="26"/>
        </w:rPr>
        <w:t xml:space="preserve">» </w:t>
      </w:r>
      <w:r w:rsidRPr="005F6313">
        <w:rPr>
          <w:rFonts w:cs="Times New Roman"/>
          <w:sz w:val="26"/>
          <w:szCs w:val="26"/>
        </w:rPr>
        <w:t xml:space="preserve">и </w:t>
      </w:r>
      <w:r w:rsidR="00E01B01" w:rsidRPr="005F6313">
        <w:rPr>
          <w:rFonts w:cs="Times New Roman"/>
          <w:sz w:val="26"/>
          <w:szCs w:val="26"/>
        </w:rPr>
        <w:t xml:space="preserve"> </w:t>
      </w:r>
      <w:r w:rsidRPr="005F6313">
        <w:rPr>
          <w:rFonts w:cs="Times New Roman"/>
          <w:sz w:val="26"/>
          <w:szCs w:val="26"/>
        </w:rPr>
        <w:t xml:space="preserve">Приказа ФСБ России от 20 мая 2015 года № 0120 «Об утверждении перечня сведений, подлежащих засекречиванию в органах ФСБ», которые позволяют скрывать под покровом государственной тайны фамилии, имена и подписи сотрудников НКВД, </w:t>
      </w:r>
      <w:r w:rsidR="003108CF">
        <w:rPr>
          <w:rFonts w:cs="Times New Roman"/>
          <w:sz w:val="26"/>
          <w:szCs w:val="26"/>
        </w:rPr>
        <w:t>принимавших участие в массовых репрессиях советских граждан</w:t>
      </w:r>
      <w:r w:rsidRPr="005F6313">
        <w:rPr>
          <w:rFonts w:cs="Times New Roman"/>
          <w:sz w:val="26"/>
          <w:szCs w:val="26"/>
        </w:rPr>
        <w:t xml:space="preserve"> во времена сталинского террора</w:t>
      </w:r>
      <w:r w:rsidR="00E174C4">
        <w:rPr>
          <w:rFonts w:cs="Times New Roman"/>
          <w:sz w:val="26"/>
          <w:szCs w:val="26"/>
        </w:rPr>
        <w:t xml:space="preserve">, так как сотрудники </w:t>
      </w:r>
      <w:r w:rsidR="001871A4">
        <w:rPr>
          <w:rFonts w:cs="Times New Roman"/>
          <w:sz w:val="26"/>
          <w:szCs w:val="26"/>
        </w:rPr>
        <w:t xml:space="preserve">НКВД </w:t>
      </w:r>
      <w:r w:rsidR="003108CF">
        <w:rPr>
          <w:rFonts w:cs="Times New Roman"/>
          <w:sz w:val="26"/>
          <w:szCs w:val="26"/>
        </w:rPr>
        <w:t xml:space="preserve">принадлежат </w:t>
      </w:r>
      <w:r w:rsidR="00E174C4">
        <w:rPr>
          <w:rFonts w:cs="Times New Roman"/>
          <w:sz w:val="26"/>
          <w:szCs w:val="26"/>
        </w:rPr>
        <w:t>к</w:t>
      </w:r>
      <w:r w:rsidR="001871A4" w:rsidRPr="001871A4">
        <w:rPr>
          <w:rFonts w:cs="Times New Roman"/>
          <w:sz w:val="26"/>
          <w:szCs w:val="26"/>
        </w:rPr>
        <w:t xml:space="preserve"> кадровому составу органов контрразведки</w:t>
      </w:r>
      <w:r w:rsidR="00E174C4">
        <w:rPr>
          <w:rFonts w:cs="Times New Roman"/>
          <w:sz w:val="26"/>
          <w:szCs w:val="26"/>
        </w:rPr>
        <w:t xml:space="preserve">. </w:t>
      </w:r>
    </w:p>
    <w:p w14:paraId="0B79AF33" w14:textId="6CC5AC89" w:rsidR="005F6313" w:rsidRPr="005F6313" w:rsidRDefault="00F73BC7" w:rsidP="00E174C4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Административный истец настаивает, что положения Указа Президента № 1203 и Приказа ФСБ от № 0120 нарушают ст. 7 Закона о </w:t>
      </w:r>
      <w:r w:rsidR="00E174C4">
        <w:rPr>
          <w:rFonts w:cs="Times New Roman"/>
          <w:sz w:val="26"/>
          <w:szCs w:val="26"/>
        </w:rPr>
        <w:t>г</w:t>
      </w:r>
      <w:r w:rsidRPr="005F6313">
        <w:rPr>
          <w:rFonts w:cs="Times New Roman"/>
          <w:sz w:val="26"/>
          <w:szCs w:val="26"/>
        </w:rPr>
        <w:t>осударственной тайне, которая</w:t>
      </w:r>
      <w:r w:rsidR="00C03A7E" w:rsidRPr="005F6313">
        <w:rPr>
          <w:rFonts w:cs="Times New Roman"/>
          <w:sz w:val="26"/>
          <w:szCs w:val="26"/>
        </w:rPr>
        <w:t xml:space="preserve"> запрещает </w:t>
      </w:r>
      <w:r w:rsidRPr="005F6313">
        <w:rPr>
          <w:rFonts w:cs="Times New Roman"/>
          <w:sz w:val="26"/>
          <w:szCs w:val="26"/>
        </w:rPr>
        <w:t>относить к государственной тайне сведения о нарушении законности государственными органами и</w:t>
      </w:r>
      <w:r w:rsidR="003108CF">
        <w:rPr>
          <w:rFonts w:cs="Times New Roman"/>
          <w:sz w:val="26"/>
          <w:szCs w:val="26"/>
        </w:rPr>
        <w:t xml:space="preserve"> их должностными лицами, а также</w:t>
      </w:r>
      <w:r w:rsidRPr="005F6313">
        <w:rPr>
          <w:rFonts w:cs="Times New Roman"/>
          <w:sz w:val="26"/>
          <w:szCs w:val="26"/>
        </w:rPr>
        <w:t xml:space="preserve"> </w:t>
      </w:r>
      <w:r w:rsidR="00826761" w:rsidRPr="005F6313">
        <w:rPr>
          <w:rFonts w:cs="Times New Roman"/>
          <w:sz w:val="26"/>
          <w:szCs w:val="26"/>
        </w:rPr>
        <w:t xml:space="preserve">о нарушении ими </w:t>
      </w:r>
      <w:r w:rsidRPr="005F6313">
        <w:rPr>
          <w:rFonts w:cs="Times New Roman"/>
          <w:sz w:val="26"/>
          <w:szCs w:val="26"/>
        </w:rPr>
        <w:t xml:space="preserve">прав человека. </w:t>
      </w:r>
    </w:p>
    <w:p w14:paraId="417FBEE3" w14:textId="77777777" w:rsidR="00E174C4" w:rsidRDefault="00370646" w:rsidP="00E174C4">
      <w:pPr>
        <w:spacing w:after="120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6313">
        <w:rPr>
          <w:rFonts w:cs="Times New Roman"/>
          <w:sz w:val="26"/>
          <w:szCs w:val="26"/>
        </w:rPr>
        <w:t>Положения оспариваемых актов также противоречат Закону о реабилитации жертв политических репрессий, который в преамбуле закрепляет</w:t>
      </w:r>
      <w:r w:rsidR="00860D78" w:rsidRPr="005F6313">
        <w:rPr>
          <w:rFonts w:cs="Times New Roman"/>
          <w:sz w:val="26"/>
          <w:szCs w:val="26"/>
        </w:rPr>
        <w:t xml:space="preserve"> осуждение многолетнего террора и массовых преследований своего народа, а также заявляет о «неуклонном стремлении добиваться реальных гарантий обеспечения законности и прав человека».</w:t>
      </w:r>
      <w:r w:rsidR="00E174C4">
        <w:rPr>
          <w:rFonts w:cs="Times New Roman"/>
          <w:sz w:val="26"/>
          <w:szCs w:val="26"/>
        </w:rPr>
        <w:t xml:space="preserve"> Осуждение предполагает предание гласности имён людей, ответственных за террор. Это подтверждается требованием </w:t>
      </w:r>
      <w:r w:rsidR="00860D78" w:rsidRPr="005F6313">
        <w:rPr>
          <w:rFonts w:cs="Times New Roman"/>
          <w:sz w:val="26"/>
          <w:szCs w:val="26"/>
        </w:rPr>
        <w:t>ст. 18 Закон</w:t>
      </w:r>
      <w:r w:rsidR="00E174C4">
        <w:rPr>
          <w:rFonts w:cs="Times New Roman"/>
          <w:sz w:val="26"/>
          <w:szCs w:val="26"/>
        </w:rPr>
        <w:t>а о реабилитации, которая</w:t>
      </w:r>
      <w:r w:rsidR="00860D78" w:rsidRPr="005F6313">
        <w:rPr>
          <w:rFonts w:cs="Times New Roman"/>
          <w:sz w:val="26"/>
          <w:szCs w:val="26"/>
        </w:rPr>
        <w:t xml:space="preserve"> обязывает госорганы периодически публиковать </w:t>
      </w:r>
      <w:r w:rsidR="00860D78" w:rsidRPr="005F6313">
        <w:rPr>
          <w:rFonts w:eastAsia="Times New Roman" w:cs="Times New Roman"/>
          <w:sz w:val="26"/>
          <w:szCs w:val="26"/>
          <w:lang w:eastAsia="ru-RU"/>
        </w:rPr>
        <w:t xml:space="preserve">сведения о лицах, признанных в установленном порядке </w:t>
      </w:r>
      <w:r w:rsidR="00860D78" w:rsidRPr="005F6313">
        <w:rPr>
          <w:rFonts w:eastAsia="Times New Roman" w:cs="Times New Roman"/>
          <w:sz w:val="26"/>
          <w:szCs w:val="26"/>
          <w:lang w:eastAsia="ru-RU"/>
        </w:rPr>
        <w:lastRenderedPageBreak/>
        <w:t>виновными в фальсификации дел, применении незаконных методов расследования, преступлениях против правосудия.</w:t>
      </w:r>
      <w:r w:rsidR="005F6313" w:rsidRPr="005F631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0B3B2483" w14:textId="6977715F" w:rsidR="00370646" w:rsidRPr="00E174C4" w:rsidRDefault="005F6313" w:rsidP="00E174C4">
      <w:pPr>
        <w:spacing w:after="120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6313">
        <w:rPr>
          <w:rFonts w:eastAsia="Times New Roman" w:cs="Times New Roman"/>
          <w:sz w:val="26"/>
          <w:szCs w:val="26"/>
          <w:lang w:eastAsia="ru-RU"/>
        </w:rPr>
        <w:t>Хотя</w:t>
      </w:r>
      <w:r w:rsidR="00E174C4">
        <w:rPr>
          <w:rFonts w:eastAsia="Times New Roman" w:cs="Times New Roman"/>
          <w:sz w:val="26"/>
          <w:szCs w:val="26"/>
          <w:lang w:eastAsia="ru-RU"/>
        </w:rPr>
        <w:t xml:space="preserve"> преамбула и</w:t>
      </w:r>
      <w:r w:rsidRPr="005F6313">
        <w:rPr>
          <w:rFonts w:eastAsia="Times New Roman" w:cs="Times New Roman"/>
          <w:sz w:val="26"/>
          <w:szCs w:val="26"/>
          <w:lang w:eastAsia="ru-RU"/>
        </w:rPr>
        <w:t xml:space="preserve"> ст. 18 Закона о реабилитации требу</w:t>
      </w:r>
      <w:r w:rsidR="00E174C4">
        <w:rPr>
          <w:rFonts w:eastAsia="Times New Roman" w:cs="Times New Roman"/>
          <w:sz w:val="26"/>
          <w:szCs w:val="26"/>
          <w:lang w:eastAsia="ru-RU"/>
        </w:rPr>
        <w:t>ю</w:t>
      </w:r>
      <w:r w:rsidRPr="005F6313">
        <w:rPr>
          <w:rFonts w:eastAsia="Times New Roman" w:cs="Times New Roman"/>
          <w:sz w:val="26"/>
          <w:szCs w:val="26"/>
          <w:lang w:eastAsia="ru-RU"/>
        </w:rPr>
        <w:t xml:space="preserve">т предания гласности личностей людей, творивших государственный террор, </w:t>
      </w:r>
      <w:r w:rsidR="00860D78" w:rsidRPr="005F6313">
        <w:rPr>
          <w:rFonts w:cs="Times New Roman"/>
          <w:sz w:val="26"/>
          <w:szCs w:val="26"/>
        </w:rPr>
        <w:t>положения Указа Президента № 1203 и Приказа ФСБ от 20 мая 2015 № 0120 обязываю</w:t>
      </w:r>
      <w:r w:rsidRPr="005F6313">
        <w:rPr>
          <w:rFonts w:cs="Times New Roman"/>
          <w:sz w:val="26"/>
          <w:szCs w:val="26"/>
        </w:rPr>
        <w:t xml:space="preserve">т </w:t>
      </w:r>
      <w:r w:rsidR="00860D78" w:rsidRPr="005F6313">
        <w:rPr>
          <w:rFonts w:cs="Times New Roman"/>
          <w:sz w:val="26"/>
          <w:szCs w:val="26"/>
        </w:rPr>
        <w:t>не разглашать сведения о сотрудниках НКВД, так как они принадлежали к контрразведке</w:t>
      </w:r>
      <w:r w:rsidRPr="005F6313">
        <w:rPr>
          <w:rFonts w:cs="Times New Roman"/>
          <w:sz w:val="26"/>
          <w:szCs w:val="26"/>
        </w:rPr>
        <w:t xml:space="preserve">. Поэтому налицо то, что положения Указа Президента № 1203 и Приказа ФСБ № 0120 нарушают преамбулу Закона о реабилитации жертв репрессий и его ст. 18. </w:t>
      </w:r>
    </w:p>
    <w:p w14:paraId="7E7F7699" w14:textId="7EFFA36D" w:rsidR="00826761" w:rsidRPr="00E174C4" w:rsidRDefault="00826761" w:rsidP="005F6313">
      <w:pPr>
        <w:pStyle w:val="ac"/>
        <w:widowControl/>
        <w:spacing w:after="120"/>
        <w:ind w:left="0"/>
        <w:contextualSpacing w:val="0"/>
        <w:jc w:val="both"/>
        <w:rPr>
          <w:rStyle w:val="af1"/>
          <w:rFonts w:ascii="Times New Roman" w:hAnsi="Times New Roman" w:cs="Times New Roman"/>
          <w:sz w:val="26"/>
          <w:szCs w:val="26"/>
          <w:lang w:val="ru-RU"/>
        </w:rPr>
      </w:pPr>
      <w:r w:rsidRPr="00E174C4">
        <w:rPr>
          <w:rFonts w:ascii="Times New Roman" w:hAnsi="Times New Roman" w:cs="Times New Roman"/>
          <w:sz w:val="26"/>
          <w:szCs w:val="26"/>
          <w:lang w:val="ru-RU"/>
        </w:rPr>
        <w:t>Положения оспариваемых НПА были применены в административном деле истца, в котором он оспаривал незаконность засекречивания фамилий</w:t>
      </w:r>
      <w:r w:rsidR="003108CF">
        <w:rPr>
          <w:rFonts w:ascii="Times New Roman" w:hAnsi="Times New Roman" w:cs="Times New Roman"/>
          <w:sz w:val="26"/>
          <w:szCs w:val="26"/>
          <w:lang w:val="ru-RU"/>
        </w:rPr>
        <w:t>, должностей, з</w:t>
      </w:r>
      <w:r w:rsidR="00360E05">
        <w:rPr>
          <w:rFonts w:ascii="Times New Roman" w:hAnsi="Times New Roman" w:cs="Times New Roman"/>
          <w:sz w:val="26"/>
          <w:szCs w:val="26"/>
          <w:lang w:val="ru-RU"/>
        </w:rPr>
        <w:t>ва</w:t>
      </w:r>
      <w:r w:rsidR="003108CF">
        <w:rPr>
          <w:rFonts w:ascii="Times New Roman" w:hAnsi="Times New Roman" w:cs="Times New Roman"/>
          <w:sz w:val="26"/>
          <w:szCs w:val="26"/>
          <w:lang w:val="ru-RU"/>
        </w:rPr>
        <w:t>ний</w:t>
      </w:r>
      <w:r w:rsidRPr="00E174C4">
        <w:rPr>
          <w:rFonts w:ascii="Times New Roman" w:hAnsi="Times New Roman" w:cs="Times New Roman"/>
          <w:sz w:val="26"/>
          <w:szCs w:val="26"/>
          <w:lang w:val="ru-RU"/>
        </w:rPr>
        <w:t xml:space="preserve"> и подписей сотрудников НКВД, сфабриковавших дело против Т.Е. Кулик. </w:t>
      </w:r>
      <w:r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>Она была осуждена как японский шпион внесудебным органом Комиссией НКВД и Прокурора СССР</w:t>
      </w:r>
      <w:r w:rsidR="00E27C40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</w:t>
      </w:r>
      <w:r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>и приговорена к расстрелу, который был приведен в исполнение на следующий день. Т.Е. Кулик была реабилитирована как жертва политических репрессий</w:t>
      </w:r>
      <w:r w:rsidRPr="00E174C4">
        <w:rPr>
          <w:rStyle w:val="af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174C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15 сентября 1989</w:t>
      </w:r>
      <w:r w:rsidRPr="00E174C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174C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г. </w:t>
      </w:r>
    </w:p>
    <w:p w14:paraId="7307DC4A" w14:textId="77777777" w:rsidR="00F73BC7" w:rsidRPr="005F6313" w:rsidRDefault="00F73BC7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</w:p>
    <w:p w14:paraId="49F49324" w14:textId="31E63DCD" w:rsidR="00F73BC7" w:rsidRPr="005F6313" w:rsidRDefault="00826761" w:rsidP="00E174C4">
      <w:pPr>
        <w:pStyle w:val="1"/>
      </w:pPr>
      <w:r w:rsidRPr="005F6313">
        <w:t>Сведения об оспариваемых НПА: </w:t>
      </w:r>
    </w:p>
    <w:p w14:paraId="75E03B82" w14:textId="45146087" w:rsidR="00E01B01" w:rsidRPr="00E174C4" w:rsidRDefault="00F73BC7" w:rsidP="00E174C4">
      <w:pPr>
        <w:pStyle w:val="ac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174C4">
        <w:rPr>
          <w:rFonts w:ascii="Times New Roman" w:hAnsi="Times New Roman" w:cs="Times New Roman"/>
          <w:sz w:val="26"/>
          <w:szCs w:val="26"/>
          <w:lang w:val="ru-RU"/>
        </w:rPr>
        <w:t xml:space="preserve">Указ Президента РФ от 30.11.1995 № 1203 </w:t>
      </w:r>
      <w:r w:rsidR="007A2361" w:rsidRPr="00E174C4">
        <w:rPr>
          <w:rFonts w:ascii="Times New Roman" w:hAnsi="Times New Roman" w:cs="Times New Roman"/>
          <w:sz w:val="26"/>
          <w:szCs w:val="26"/>
          <w:lang w:val="ru-RU"/>
        </w:rPr>
        <w:t xml:space="preserve">с перечнем </w:t>
      </w:r>
      <w:r w:rsidR="00E01B01" w:rsidRPr="00E174C4">
        <w:rPr>
          <w:rFonts w:ascii="Times New Roman" w:hAnsi="Times New Roman" w:cs="Times New Roman"/>
          <w:sz w:val="26"/>
          <w:szCs w:val="26"/>
          <w:lang w:val="ru-RU"/>
        </w:rPr>
        <w:t>сведений, отнесенных к государственной тайне</w:t>
      </w:r>
      <w:r w:rsidR="007A2361" w:rsidRPr="00E174C4">
        <w:rPr>
          <w:rFonts w:ascii="Times New Roman" w:hAnsi="Times New Roman" w:cs="Times New Roman"/>
          <w:sz w:val="26"/>
          <w:szCs w:val="26"/>
          <w:lang w:val="ru-RU"/>
        </w:rPr>
        <w:t xml:space="preserve"> (опубликован в </w:t>
      </w:r>
      <w:r w:rsidR="007A2361" w:rsidRPr="00E174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"Собрании законодательства РФ", 04.12.1995, </w:t>
      </w:r>
      <w:r w:rsidR="007A2361" w:rsidRPr="00E174C4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7A2361" w:rsidRPr="00E174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49, ст. 4775, "Российской газете", </w:t>
      </w:r>
      <w:r w:rsidR="007A2361" w:rsidRPr="00E174C4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7A2361" w:rsidRPr="00E174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246, 27.12.1995)</w:t>
      </w:r>
      <w:r w:rsidR="00F51A2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(приложение 3)</w:t>
      </w:r>
      <w:r w:rsidR="007A2361" w:rsidRPr="00E174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7A2361" w:rsidRPr="00E174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62A4105" w14:textId="77777777" w:rsidR="00E27C40" w:rsidRDefault="00C03A7E" w:rsidP="00E174C4">
      <w:pPr>
        <w:spacing w:after="120"/>
        <w:ind w:left="1416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174C4">
        <w:rPr>
          <w:rFonts w:cs="Times New Roman"/>
          <w:sz w:val="26"/>
          <w:szCs w:val="26"/>
        </w:rPr>
        <w:t>Пунктом 84 Перечня к государственной тайне отнесены «</w:t>
      </w:r>
      <w:r w:rsidRPr="00E174C4">
        <w:rPr>
          <w:rFonts w:eastAsia="Times New Roman" w:cs="Times New Roman"/>
          <w:sz w:val="26"/>
          <w:szCs w:val="26"/>
          <w:lang w:eastAsia="ru-RU"/>
        </w:rPr>
        <w:t xml:space="preserve">Сведения, раскрывающие силы, средства, источники, методы, планы, результаты контрразведывательной деятельности, а также данные о финансировании этой деятельности, если эти данные раскрывают перечисленные сведения». </w:t>
      </w:r>
    </w:p>
    <w:p w14:paraId="5ECBE701" w14:textId="74A8FDCE" w:rsidR="00C03A7E" w:rsidRPr="00E174C4" w:rsidRDefault="006A6ADE" w:rsidP="00E174C4">
      <w:pPr>
        <w:spacing w:after="120"/>
        <w:ind w:left="1416" w:firstLine="0"/>
        <w:jc w:val="both"/>
        <w:rPr>
          <w:rFonts w:cs="Times New Roman"/>
          <w:sz w:val="26"/>
          <w:szCs w:val="26"/>
        </w:rPr>
      </w:pPr>
      <w:r w:rsidRPr="00E174C4">
        <w:rPr>
          <w:rFonts w:cs="Times New Roman"/>
          <w:sz w:val="26"/>
          <w:szCs w:val="26"/>
        </w:rPr>
        <w:t xml:space="preserve">Пунктом </w:t>
      </w:r>
      <w:r w:rsidR="006346E2" w:rsidRPr="00E174C4">
        <w:rPr>
          <w:rFonts w:cs="Times New Roman"/>
          <w:sz w:val="26"/>
          <w:szCs w:val="26"/>
        </w:rPr>
        <w:t>91</w:t>
      </w:r>
      <w:r w:rsidRPr="00E174C4">
        <w:rPr>
          <w:rFonts w:cs="Times New Roman"/>
          <w:sz w:val="26"/>
          <w:szCs w:val="26"/>
        </w:rPr>
        <w:t xml:space="preserve"> Перечня предусмотрено, что «Сведения, раскрывающие принадлежность конкретных лиц к кадровому составу органов контрразведки» отнесены к сведениям</w:t>
      </w:r>
      <w:r w:rsidR="00C03A7E" w:rsidRPr="00E174C4">
        <w:rPr>
          <w:rFonts w:cs="Times New Roman"/>
          <w:sz w:val="26"/>
          <w:szCs w:val="26"/>
        </w:rPr>
        <w:t>,</w:t>
      </w:r>
      <w:r w:rsidRPr="00E174C4">
        <w:rPr>
          <w:rFonts w:cs="Times New Roman"/>
          <w:sz w:val="26"/>
          <w:szCs w:val="26"/>
        </w:rPr>
        <w:t xml:space="preserve"> составляющим государственную тайну.</w:t>
      </w:r>
      <w:r w:rsidR="00826761" w:rsidRPr="00E174C4">
        <w:rPr>
          <w:rFonts w:cs="Times New Roman"/>
          <w:sz w:val="26"/>
          <w:szCs w:val="26"/>
        </w:rPr>
        <w:t xml:space="preserve"> </w:t>
      </w:r>
    </w:p>
    <w:p w14:paraId="361F7B54" w14:textId="19F8C8E6" w:rsidR="00C03A7E" w:rsidRPr="00E174C4" w:rsidRDefault="00C03A7E" w:rsidP="00E174C4">
      <w:pPr>
        <w:pStyle w:val="ac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4C4">
        <w:rPr>
          <w:rFonts w:ascii="Times New Roman" w:hAnsi="Times New Roman" w:cs="Times New Roman"/>
          <w:sz w:val="26"/>
          <w:szCs w:val="26"/>
          <w:lang w:val="ru-RU"/>
        </w:rPr>
        <w:t xml:space="preserve">Приказ ФСБ России от 20 мая 2015 года № 0120 «Об утверждении перечня сведений, подлежащих засекречиванию в органах ФСБ» (не опубликован в открытых источниках).  </w:t>
      </w:r>
    </w:p>
    <w:p w14:paraId="71F04AE1" w14:textId="6ABB40CD" w:rsidR="00C03A7E" w:rsidRPr="005F6313" w:rsidRDefault="00826761" w:rsidP="007D3647">
      <w:pPr>
        <w:spacing w:after="120"/>
        <w:ind w:left="1416" w:firstLine="0"/>
        <w:jc w:val="both"/>
        <w:rPr>
          <w:rFonts w:cs="Times New Roman"/>
          <w:sz w:val="26"/>
          <w:szCs w:val="26"/>
        </w:rPr>
      </w:pPr>
      <w:r w:rsidRPr="00E174C4">
        <w:rPr>
          <w:rFonts w:cs="Times New Roman"/>
          <w:sz w:val="26"/>
          <w:szCs w:val="26"/>
        </w:rPr>
        <w:t>Пунктами 1.7 и 2.23 Приказа ФСБ № 0120 также отнесены к государственной тайне сведения о лицах, принадлежащих к контрразведке. Так как НКВД занимался, в том числе, контрразведкой, то на основании этих пунктов имена и фамилии сотрудников НКВД являются государственной тайной.</w:t>
      </w:r>
    </w:p>
    <w:p w14:paraId="38C3F1CE" w14:textId="1E91F2DA" w:rsidR="00826761" w:rsidRPr="005F6313" w:rsidRDefault="00E27C40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исковом заявлении истец остановится на том, что у</w:t>
      </w:r>
      <w:r w:rsidR="00826761" w:rsidRPr="005F6313">
        <w:rPr>
          <w:rFonts w:cs="Times New Roman"/>
          <w:sz w:val="26"/>
          <w:szCs w:val="26"/>
        </w:rPr>
        <w:t xml:space="preserve">казанные нормы: </w:t>
      </w:r>
    </w:p>
    <w:p w14:paraId="0B13AA0F" w14:textId="24267E8B" w:rsidR="00C03A7E" w:rsidRPr="005F6313" w:rsidRDefault="00C03A7E" w:rsidP="005F6313">
      <w:pPr>
        <w:pStyle w:val="ac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были применены в деле, по которому </w:t>
      </w:r>
      <w:r w:rsidR="00E174C4">
        <w:rPr>
          <w:rFonts w:ascii="Times New Roman" w:hAnsi="Times New Roman" w:cs="Times New Roman"/>
          <w:sz w:val="26"/>
          <w:szCs w:val="26"/>
          <w:lang w:val="ru-RU"/>
        </w:rPr>
        <w:t xml:space="preserve">С.Б. Прудовский выступал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в качестве истца </w:t>
      </w:r>
      <w:r w:rsidR="00E27C40">
        <w:rPr>
          <w:rFonts w:ascii="Times New Roman" w:hAnsi="Times New Roman" w:cs="Times New Roman"/>
          <w:sz w:val="26"/>
          <w:szCs w:val="26"/>
          <w:lang w:val="ru-RU"/>
        </w:rPr>
        <w:t>(раздел 2)</w:t>
      </w:r>
    </w:p>
    <w:p w14:paraId="44A7026A" w14:textId="37883871" w:rsidR="006A6ADE" w:rsidRPr="005F6313" w:rsidRDefault="006A6ADE" w:rsidP="005F6313">
      <w:pPr>
        <w:pStyle w:val="ac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>противореч</w:t>
      </w:r>
      <w:r w:rsidR="00826761" w:rsidRPr="005F631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т законодательству Российской Федерации, </w:t>
      </w:r>
      <w:r w:rsidR="00826761" w:rsidRPr="005F6313">
        <w:rPr>
          <w:rFonts w:ascii="Times New Roman" w:hAnsi="Times New Roman" w:cs="Times New Roman"/>
          <w:sz w:val="26"/>
          <w:szCs w:val="26"/>
          <w:lang w:val="ru-RU"/>
        </w:rPr>
        <w:t>а именно ст. 7 Закона о государственной тайне</w:t>
      </w:r>
      <w:r w:rsidR="00E27C40">
        <w:rPr>
          <w:rFonts w:ascii="Times New Roman" w:hAnsi="Times New Roman" w:cs="Times New Roman"/>
          <w:sz w:val="26"/>
          <w:szCs w:val="26"/>
          <w:lang w:val="ru-RU"/>
        </w:rPr>
        <w:t>, а также преамбуле Закона о реабилитации и ст. 18 этого же закона (разделы 3-4)</w:t>
      </w:r>
    </w:p>
    <w:p w14:paraId="6801DD8A" w14:textId="778B330C" w:rsidR="006A6ADE" w:rsidRPr="005F6313" w:rsidRDefault="006A6ADE" w:rsidP="005F6313">
      <w:pPr>
        <w:pStyle w:val="ac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>наруша</w:t>
      </w:r>
      <w:r w:rsidR="00826761" w:rsidRPr="005F6313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>т права, свободы и законные интересы</w:t>
      </w:r>
      <w:r w:rsidR="00E174C4">
        <w:rPr>
          <w:rFonts w:ascii="Times New Roman" w:hAnsi="Times New Roman" w:cs="Times New Roman"/>
          <w:sz w:val="26"/>
          <w:szCs w:val="26"/>
          <w:lang w:val="ru-RU"/>
        </w:rPr>
        <w:t xml:space="preserve"> истца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826761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так как не позволяют </w:t>
      </w:r>
      <w:r w:rsidR="00E174C4">
        <w:rPr>
          <w:rFonts w:ascii="Times New Roman" w:hAnsi="Times New Roman" w:cs="Times New Roman"/>
          <w:sz w:val="26"/>
          <w:szCs w:val="26"/>
          <w:lang w:val="ru-RU"/>
        </w:rPr>
        <w:t xml:space="preserve">ему </w:t>
      </w:r>
      <w:r w:rsidR="00826761" w:rsidRPr="005F6313">
        <w:rPr>
          <w:rFonts w:ascii="Times New Roman" w:hAnsi="Times New Roman" w:cs="Times New Roman"/>
          <w:sz w:val="26"/>
          <w:szCs w:val="26"/>
          <w:lang w:val="ru-RU"/>
        </w:rPr>
        <w:t>как исследователю знакомит</w:t>
      </w:r>
      <w:r w:rsidR="00E174C4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826761" w:rsidRPr="005F6313">
        <w:rPr>
          <w:rFonts w:ascii="Times New Roman" w:hAnsi="Times New Roman" w:cs="Times New Roman"/>
          <w:sz w:val="26"/>
          <w:szCs w:val="26"/>
          <w:lang w:val="ru-RU"/>
        </w:rPr>
        <w:t>ся с историческими документами в полном объеме</w:t>
      </w:r>
      <w:r w:rsidR="00E27C40">
        <w:rPr>
          <w:rFonts w:ascii="Times New Roman" w:hAnsi="Times New Roman" w:cs="Times New Roman"/>
          <w:sz w:val="26"/>
          <w:szCs w:val="26"/>
          <w:lang w:val="ru-RU"/>
        </w:rPr>
        <w:t xml:space="preserve"> (раздел 5)</w:t>
      </w:r>
      <w:r w:rsidR="00826761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0230E6F" w14:textId="2374581E" w:rsidR="000137C4" w:rsidRPr="005F6313" w:rsidRDefault="000137C4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</w:p>
    <w:p w14:paraId="41653CA8" w14:textId="77E9AF62" w:rsidR="00826761" w:rsidRPr="00E174C4" w:rsidRDefault="003C0C90" w:rsidP="00E174C4">
      <w:pPr>
        <w:pStyle w:val="11"/>
        <w:numPr>
          <w:ilvl w:val="0"/>
          <w:numId w:val="13"/>
        </w:numPr>
        <w:rPr>
          <w:lang w:val="ru-RU"/>
        </w:rPr>
      </w:pPr>
      <w:r w:rsidRPr="00E174C4">
        <w:rPr>
          <w:lang w:val="ru-RU"/>
        </w:rPr>
        <w:t xml:space="preserve">Оспариваемые нормы были применены </w:t>
      </w:r>
      <w:r w:rsidR="00BA0837" w:rsidRPr="00E174C4">
        <w:rPr>
          <w:lang w:val="ru-RU"/>
        </w:rPr>
        <w:t xml:space="preserve">при рассмотрении административного искового заявления. </w:t>
      </w:r>
    </w:p>
    <w:p w14:paraId="55857A00" w14:textId="7CA62EE8" w:rsidR="00826761" w:rsidRPr="005F6313" w:rsidRDefault="00826761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</w:p>
    <w:p w14:paraId="3D7FFB3E" w14:textId="5CE748C2" w:rsidR="00826761" w:rsidRPr="00E174C4" w:rsidRDefault="008B0C45" w:rsidP="005F6313">
      <w:pPr>
        <w:pStyle w:val="ac"/>
        <w:widowControl/>
        <w:spacing w:after="120"/>
        <w:ind w:left="0"/>
        <w:contextualSpacing w:val="0"/>
        <w:jc w:val="both"/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Для написания книги по сталинскому террору, </w:t>
      </w:r>
      <w:r w:rsidR="00E174C4"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>истец</w:t>
      </w:r>
      <w:r w:rsidR="003C0C90"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</w:t>
      </w:r>
      <w:r w:rsidR="00826761"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>занима</w:t>
      </w:r>
      <w:r w:rsidR="00E174C4"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ется </w:t>
      </w:r>
      <w:r w:rsidR="00826761"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изучением харбинской операции НКВД, проведенной в соответствии с Оперативным приказом НКВД СССР №00593 от 20 сентября 1937 года. Эта операция была частью так называемого «Большого террора». </w:t>
      </w:r>
    </w:p>
    <w:p w14:paraId="71D656E2" w14:textId="6F0AC7A4" w:rsidR="00826761" w:rsidRPr="005F6313" w:rsidRDefault="00826761" w:rsidP="005F6313">
      <w:pPr>
        <w:pStyle w:val="ac"/>
        <w:widowControl/>
        <w:spacing w:after="120"/>
        <w:ind w:left="0"/>
        <w:contextualSpacing w:val="0"/>
        <w:jc w:val="both"/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Кулик Татьяна Ефимовна осуждена внесудебным органом Комиссией НКВД и Прокурора СССР 27 декабря 1937 г. (протокол №189, порядковый номер 26) и приговорена к расстрелу, который был приведен в исполнение на следующий день. </w:t>
      </w:r>
      <w:r w:rsidR="00DC56A6" w:rsidRPr="00E174C4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>Т.Е. Кулик была реабилитирована как жертва политических репрессий</w:t>
      </w:r>
      <w:r w:rsidR="00DC56A6" w:rsidRPr="005F6313">
        <w:rPr>
          <w:rStyle w:val="af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56A6" w:rsidRPr="005F6313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15 сентября 1989</w:t>
      </w:r>
      <w:r w:rsidR="00DC56A6" w:rsidRPr="005F631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C56A6" w:rsidRPr="005F6313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г.</w:t>
      </w:r>
      <w:r w:rsidR="003C0C90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на основании Указа Президиума Верховного Совета СССР «О дополнительных мерах по восстановлению справедливости в отношении жертв репрессий, имевших место в период 30—40-х и начала 50-х годов».</w:t>
      </w:r>
    </w:p>
    <w:p w14:paraId="1B38C691" w14:textId="31685B76" w:rsidR="003C0C90" w:rsidRPr="005F6313" w:rsidRDefault="003C0C90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2 ноября 2018 года </w:t>
      </w:r>
      <w:r w:rsidR="00E174C4">
        <w:rPr>
          <w:rFonts w:cs="Times New Roman"/>
          <w:sz w:val="26"/>
          <w:szCs w:val="26"/>
        </w:rPr>
        <w:t>истец</w:t>
      </w:r>
      <w:r w:rsidRPr="005F6313">
        <w:rPr>
          <w:rFonts w:cs="Times New Roman"/>
          <w:sz w:val="26"/>
          <w:szCs w:val="26"/>
        </w:rPr>
        <w:t xml:space="preserve"> обратился в Управление Федеральной службы безопасности России по городу Москве и Московской области (далее – Управление)</w:t>
      </w:r>
      <w:r w:rsidR="00C03A7E" w:rsidRPr="005F6313">
        <w:rPr>
          <w:rFonts w:cs="Times New Roman"/>
          <w:sz w:val="26"/>
          <w:szCs w:val="26"/>
        </w:rPr>
        <w:t xml:space="preserve"> </w:t>
      </w:r>
      <w:r w:rsidRPr="005F6313">
        <w:rPr>
          <w:rFonts w:cs="Times New Roman"/>
          <w:sz w:val="26"/>
          <w:szCs w:val="26"/>
        </w:rPr>
        <w:t>с заявлением о рассекречивании архивного уголовного дела (далее</w:t>
      </w:r>
      <w:r w:rsidR="00E27C40">
        <w:rPr>
          <w:rFonts w:cs="Times New Roman"/>
          <w:sz w:val="26"/>
          <w:szCs w:val="26"/>
        </w:rPr>
        <w:t xml:space="preserve"> —</w:t>
      </w:r>
      <w:r w:rsidRPr="005F6313">
        <w:rPr>
          <w:rFonts w:cs="Times New Roman"/>
          <w:sz w:val="26"/>
          <w:szCs w:val="26"/>
        </w:rPr>
        <w:t xml:space="preserve"> АУД) Кулик</w:t>
      </w:r>
      <w:r w:rsidR="00B6273F">
        <w:rPr>
          <w:rFonts w:cs="Times New Roman"/>
          <w:sz w:val="26"/>
          <w:szCs w:val="26"/>
        </w:rPr>
        <w:t xml:space="preserve"> Т.Е.</w:t>
      </w:r>
      <w:r w:rsidRPr="005F6313">
        <w:rPr>
          <w:rFonts w:cs="Times New Roman"/>
          <w:sz w:val="26"/>
          <w:szCs w:val="26"/>
        </w:rPr>
        <w:t xml:space="preserve"> и ознакомлении с ним после проведения процедуры рассекречивания (приложение </w:t>
      </w:r>
      <w:r w:rsidR="00F51A25">
        <w:rPr>
          <w:rFonts w:cs="Times New Roman"/>
          <w:sz w:val="26"/>
          <w:szCs w:val="26"/>
        </w:rPr>
        <w:t>4</w:t>
      </w:r>
      <w:r w:rsidRPr="005F6313">
        <w:rPr>
          <w:rFonts w:cs="Times New Roman"/>
          <w:sz w:val="26"/>
          <w:szCs w:val="26"/>
        </w:rPr>
        <w:t>).</w:t>
      </w:r>
    </w:p>
    <w:p w14:paraId="6C2672ED" w14:textId="0B89965C" w:rsidR="003C0C90" w:rsidRPr="005F6313" w:rsidRDefault="003C0C90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17 июля 2019 года Управление сообщило, что АУД Кулик Т.Е. рассекречено частично и что с рассекреченными материалами можно ознакомиться (приложение </w:t>
      </w:r>
      <w:r w:rsidR="00F51A25">
        <w:rPr>
          <w:rFonts w:cs="Times New Roman"/>
          <w:sz w:val="26"/>
          <w:szCs w:val="26"/>
        </w:rPr>
        <w:t>5</w:t>
      </w:r>
      <w:r w:rsidRPr="005F6313">
        <w:rPr>
          <w:rFonts w:cs="Times New Roman"/>
          <w:sz w:val="26"/>
          <w:szCs w:val="26"/>
        </w:rPr>
        <w:t>).</w:t>
      </w:r>
    </w:p>
    <w:p w14:paraId="1DB57DBF" w14:textId="524B851E" w:rsidR="003C0C90" w:rsidRPr="005F6313" w:rsidRDefault="003C0C90" w:rsidP="00E174C4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>19 июля 2019 года, в ходе ознакомления с материалами АУД № П-79390 в отношении Кулик Т.Е., выяснилось</w:t>
      </w:r>
      <w:r w:rsidR="00E174C4">
        <w:rPr>
          <w:rFonts w:cs="Times New Roman"/>
          <w:sz w:val="26"/>
          <w:szCs w:val="26"/>
        </w:rPr>
        <w:t xml:space="preserve">, </w:t>
      </w:r>
      <w:r w:rsidRPr="005F6313">
        <w:rPr>
          <w:rFonts w:cs="Times New Roman"/>
          <w:sz w:val="26"/>
          <w:szCs w:val="26"/>
        </w:rPr>
        <w:t xml:space="preserve">что в частично рассекреченных документах (постановление на арест, протоколы обыска и допроса, обвинительное заключение и др.) отнесены к государственной тайне Российской Федерации (оставлены секретными) должности, звания, фамилии и подписи сотрудников УНКВД по Московской области, составлявших, согласовывающих и утверждавших указанные документы. </w:t>
      </w:r>
    </w:p>
    <w:p w14:paraId="50B040A6" w14:textId="3983D7D3" w:rsidR="008837F6" w:rsidRPr="005F6313" w:rsidRDefault="003C0C90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Не согласившись с </w:t>
      </w:r>
      <w:r w:rsidR="00E174C4">
        <w:rPr>
          <w:rFonts w:cs="Times New Roman"/>
          <w:sz w:val="26"/>
          <w:szCs w:val="26"/>
        </w:rPr>
        <w:t>оставлением секретности на данных сотрудников НКВД</w:t>
      </w:r>
      <w:r w:rsidRPr="005F6313">
        <w:rPr>
          <w:rFonts w:cs="Times New Roman"/>
          <w:sz w:val="26"/>
          <w:szCs w:val="26"/>
        </w:rPr>
        <w:t xml:space="preserve">, </w:t>
      </w:r>
      <w:r w:rsidR="00E174C4">
        <w:rPr>
          <w:rFonts w:cs="Times New Roman"/>
          <w:sz w:val="26"/>
          <w:szCs w:val="26"/>
        </w:rPr>
        <w:t>истец</w:t>
      </w:r>
      <w:r w:rsidRPr="005F6313">
        <w:rPr>
          <w:rFonts w:cs="Times New Roman"/>
          <w:sz w:val="26"/>
          <w:szCs w:val="26"/>
        </w:rPr>
        <w:t xml:space="preserve"> обжаловал отнесение</w:t>
      </w:r>
      <w:r w:rsidR="00C03A7E" w:rsidRPr="005F6313">
        <w:rPr>
          <w:rFonts w:cs="Times New Roman"/>
          <w:sz w:val="26"/>
          <w:szCs w:val="26"/>
        </w:rPr>
        <w:t xml:space="preserve"> этих</w:t>
      </w:r>
      <w:r w:rsidRPr="005F6313">
        <w:rPr>
          <w:rFonts w:cs="Times New Roman"/>
          <w:sz w:val="26"/>
          <w:szCs w:val="26"/>
        </w:rPr>
        <w:t xml:space="preserve"> сведений к государственной тайне в Московский городской суд (приложение </w:t>
      </w:r>
      <w:r w:rsidR="00F51A25">
        <w:rPr>
          <w:rFonts w:cs="Times New Roman"/>
          <w:sz w:val="26"/>
          <w:szCs w:val="26"/>
        </w:rPr>
        <w:t>6</w:t>
      </w:r>
      <w:r w:rsidRPr="005F6313">
        <w:rPr>
          <w:rFonts w:cs="Times New Roman"/>
          <w:sz w:val="26"/>
          <w:szCs w:val="26"/>
        </w:rPr>
        <w:t xml:space="preserve">), который решением от 4 июня 2020 года по делу № 3а-1957/2020 отказал в удовлетворении административного иска (приложение </w:t>
      </w:r>
      <w:r w:rsidR="00F51A25">
        <w:rPr>
          <w:rFonts w:cs="Times New Roman"/>
          <w:sz w:val="26"/>
          <w:szCs w:val="26"/>
        </w:rPr>
        <w:t>7</w:t>
      </w:r>
      <w:r w:rsidRPr="005F6313">
        <w:rPr>
          <w:rFonts w:cs="Times New Roman"/>
          <w:sz w:val="26"/>
          <w:szCs w:val="26"/>
        </w:rPr>
        <w:t xml:space="preserve">). Решение было оставлено в силе апелляционной и кассационными инстанциями со ссылками на </w:t>
      </w:r>
      <w:r w:rsidR="00DC56A6" w:rsidRPr="005F6313">
        <w:rPr>
          <w:rFonts w:cs="Times New Roman"/>
          <w:sz w:val="26"/>
          <w:szCs w:val="26"/>
        </w:rPr>
        <w:t>Указ Президента РФ от 30.11.1995 № 1203 (пункты 84 и 91) и Приказ ФСБ России от 20 мая 2015 года № 0120 (пункты 1.7 и 2.23)</w:t>
      </w:r>
      <w:r w:rsidRPr="005F6313">
        <w:rPr>
          <w:rFonts w:cs="Times New Roman"/>
          <w:sz w:val="26"/>
          <w:szCs w:val="26"/>
        </w:rPr>
        <w:t>, которые</w:t>
      </w:r>
      <w:r w:rsidR="00DC56A6" w:rsidRPr="005F6313">
        <w:rPr>
          <w:rFonts w:cs="Times New Roman"/>
          <w:sz w:val="26"/>
          <w:szCs w:val="26"/>
        </w:rPr>
        <w:t xml:space="preserve"> относят к государственной тайне сведения, раскрывающие силы, средства, источники, методы, планы, результаты контрразведывательной деятельности</w:t>
      </w:r>
      <w:r w:rsidR="008837F6" w:rsidRPr="005F6313">
        <w:rPr>
          <w:rFonts w:cs="Times New Roman"/>
          <w:sz w:val="26"/>
          <w:szCs w:val="26"/>
        </w:rPr>
        <w:t xml:space="preserve">, а также сведения о принадлежности конкретных лиц к </w:t>
      </w:r>
      <w:r w:rsidR="008837F6" w:rsidRPr="005F6313">
        <w:rPr>
          <w:rFonts w:eastAsia="Times New Roman" w:cs="Times New Roman"/>
          <w:sz w:val="26"/>
          <w:szCs w:val="26"/>
          <w:lang w:eastAsia="ru-RU"/>
        </w:rPr>
        <w:t>кадровому составу органов контрразведки</w:t>
      </w:r>
      <w:r w:rsidR="003C42C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837F6" w:rsidRPr="005F6313">
        <w:rPr>
          <w:rFonts w:cs="Times New Roman"/>
          <w:sz w:val="26"/>
          <w:szCs w:val="26"/>
        </w:rPr>
        <w:t xml:space="preserve">(приложения </w:t>
      </w:r>
      <w:r w:rsidR="00F51A25">
        <w:rPr>
          <w:rFonts w:cs="Times New Roman"/>
          <w:sz w:val="26"/>
          <w:szCs w:val="26"/>
        </w:rPr>
        <w:t>8</w:t>
      </w:r>
      <w:r w:rsidR="00B6273F">
        <w:rPr>
          <w:rFonts w:cs="Times New Roman"/>
          <w:sz w:val="26"/>
          <w:szCs w:val="26"/>
        </w:rPr>
        <w:t xml:space="preserve"> и </w:t>
      </w:r>
      <w:r w:rsidR="00F51A25">
        <w:rPr>
          <w:rFonts w:cs="Times New Roman"/>
          <w:sz w:val="26"/>
          <w:szCs w:val="26"/>
        </w:rPr>
        <w:t>9</w:t>
      </w:r>
      <w:r w:rsidR="00B6273F" w:rsidRPr="005F6313">
        <w:rPr>
          <w:rFonts w:cs="Times New Roman"/>
          <w:sz w:val="26"/>
          <w:szCs w:val="26"/>
        </w:rPr>
        <w:t xml:space="preserve">). </w:t>
      </w:r>
      <w:r w:rsidR="008837F6" w:rsidRPr="005F6313">
        <w:rPr>
          <w:rFonts w:cs="Times New Roman"/>
          <w:sz w:val="26"/>
          <w:szCs w:val="26"/>
        </w:rPr>
        <w:t xml:space="preserve">Так, суд апелляционной инстанции в определении от 10 сентября 2020 года (дело № 66а-4256с/2020) указал, что: </w:t>
      </w:r>
    </w:p>
    <w:p w14:paraId="427C8AA9" w14:textId="31D8E917" w:rsidR="008837F6" w:rsidRPr="003C42CD" w:rsidRDefault="008837F6" w:rsidP="003C42CD">
      <w:pPr>
        <w:spacing w:after="120"/>
        <w:ind w:left="708" w:firstLine="0"/>
        <w:jc w:val="both"/>
        <w:rPr>
          <w:rFonts w:cs="Times New Roman"/>
          <w:i/>
          <w:iCs/>
          <w:sz w:val="26"/>
          <w:szCs w:val="26"/>
        </w:rPr>
      </w:pPr>
      <w:r w:rsidRPr="003C42CD">
        <w:rPr>
          <w:rFonts w:cs="Times New Roman"/>
          <w:i/>
          <w:iCs/>
          <w:sz w:val="26"/>
          <w:szCs w:val="26"/>
        </w:rPr>
        <w:t xml:space="preserve">«По результатам рассмотрения заявления Прудовского С.Б. экспертной комиссией Управления Федеральной службы безопасности России по г. Москве и Московской области было установлено, что в части документов архивного дела имеются сведения о принадлежности конкретных лиц к кадровому составу органов безопасности, а также сведения, раскрывающие силы, средства, источники, методы, планы, результаты </w:t>
      </w:r>
      <w:r w:rsidR="00C03A7E" w:rsidRPr="003C42CD">
        <w:rPr>
          <w:rFonts w:cs="Times New Roman"/>
          <w:i/>
          <w:iCs/>
          <w:sz w:val="26"/>
          <w:szCs w:val="26"/>
        </w:rPr>
        <w:t>контрразведывательной</w:t>
      </w:r>
      <w:r w:rsidRPr="003C42CD">
        <w:rPr>
          <w:rFonts w:cs="Times New Roman"/>
          <w:i/>
          <w:iCs/>
          <w:sz w:val="26"/>
          <w:szCs w:val="26"/>
        </w:rPr>
        <w:t xml:space="preserve"> деятельности и </w:t>
      </w:r>
      <w:r w:rsidR="00C03A7E" w:rsidRPr="003C42CD">
        <w:rPr>
          <w:rFonts w:cs="Times New Roman"/>
          <w:i/>
          <w:iCs/>
          <w:sz w:val="26"/>
          <w:szCs w:val="26"/>
        </w:rPr>
        <w:lastRenderedPageBreak/>
        <w:t>оперативно</w:t>
      </w:r>
      <w:r w:rsidRPr="003C42CD">
        <w:rPr>
          <w:rFonts w:cs="Times New Roman"/>
          <w:i/>
          <w:iCs/>
          <w:sz w:val="26"/>
          <w:szCs w:val="26"/>
        </w:rPr>
        <w:t xml:space="preserve">-розыскной деятельности органов безопасности, в связи с чем они подлежат частичному рассекречиванию. </w:t>
      </w:r>
    </w:p>
    <w:p w14:paraId="601AD61F" w14:textId="417B6B4E" w:rsidR="008837F6" w:rsidRPr="003C42CD" w:rsidRDefault="008837F6" w:rsidP="003C42CD">
      <w:pPr>
        <w:spacing w:after="120"/>
        <w:ind w:left="708" w:firstLine="0"/>
        <w:jc w:val="both"/>
        <w:rPr>
          <w:rFonts w:cs="Times New Roman"/>
          <w:i/>
          <w:iCs/>
          <w:sz w:val="26"/>
          <w:szCs w:val="26"/>
        </w:rPr>
      </w:pPr>
      <w:r w:rsidRPr="003C42CD">
        <w:rPr>
          <w:rFonts w:cs="Times New Roman"/>
          <w:i/>
          <w:iCs/>
          <w:sz w:val="26"/>
          <w:szCs w:val="26"/>
        </w:rPr>
        <w:t xml:space="preserve">Ознакомившись с материалами архивного дела в отношении Кулик Т.Е., суд первой инстанции, судебная коллегия установили факт нахождения в нем сведений, составляющих государственную тайну согласно приведенным выше Перечням».  </w:t>
      </w:r>
    </w:p>
    <w:p w14:paraId="7C38735E" w14:textId="11FB9F42" w:rsidR="008837F6" w:rsidRPr="00CD1BA9" w:rsidRDefault="00CD1BA9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Истцом была подана </w:t>
      </w:r>
      <w:r w:rsidR="00360E05">
        <w:rPr>
          <w:rFonts w:cs="Times New Roman"/>
          <w:sz w:val="26"/>
          <w:szCs w:val="26"/>
        </w:rPr>
        <w:t>к</w:t>
      </w:r>
      <w:r w:rsidRPr="00CD1BA9">
        <w:rPr>
          <w:rFonts w:cs="Times New Roman"/>
          <w:sz w:val="26"/>
          <w:szCs w:val="26"/>
        </w:rPr>
        <w:t>ассационная жалоба на кассационное определение от 23 апреля 2021 года, апелляционное определение от 10 сентября 2020 года и на решение Московского городского суда от 4 июня 2020 года</w:t>
      </w:r>
      <w:r>
        <w:rPr>
          <w:rFonts w:cs="Times New Roman"/>
          <w:sz w:val="26"/>
          <w:szCs w:val="26"/>
        </w:rPr>
        <w:t xml:space="preserve">. Определением от 29 июля 2021 года (дело № 5-КАС21-2560К»), в передаче кассационной жалобы для рассмотрения в судебном заседании Судебной коллегии по административным делам Верховного </w:t>
      </w:r>
      <w:r w:rsidR="00086AB1">
        <w:rPr>
          <w:rFonts w:cs="Times New Roman"/>
          <w:sz w:val="26"/>
          <w:szCs w:val="26"/>
        </w:rPr>
        <w:t>суда</w:t>
      </w:r>
      <w:r>
        <w:rPr>
          <w:rFonts w:cs="Times New Roman"/>
          <w:sz w:val="26"/>
          <w:szCs w:val="26"/>
        </w:rPr>
        <w:t xml:space="preserve"> РФ, было отказано</w:t>
      </w:r>
      <w:r w:rsidR="00C1115E">
        <w:rPr>
          <w:rFonts w:cs="Times New Roman"/>
          <w:sz w:val="26"/>
          <w:szCs w:val="26"/>
        </w:rPr>
        <w:t xml:space="preserve"> (приложение </w:t>
      </w:r>
      <w:r w:rsidR="00F51A25">
        <w:rPr>
          <w:rFonts w:cs="Times New Roman"/>
          <w:sz w:val="26"/>
          <w:szCs w:val="26"/>
        </w:rPr>
        <w:t>10</w:t>
      </w:r>
      <w:r w:rsidR="00C1115E">
        <w:rPr>
          <w:rFonts w:cs="Times New Roman"/>
          <w:sz w:val="26"/>
          <w:szCs w:val="26"/>
        </w:rPr>
        <w:t>)</w:t>
      </w:r>
      <w:r w:rsidR="00C66F92">
        <w:rPr>
          <w:rFonts w:cs="Times New Roman"/>
          <w:sz w:val="26"/>
          <w:szCs w:val="26"/>
        </w:rPr>
        <w:t>.</w:t>
      </w:r>
    </w:p>
    <w:p w14:paraId="4C911472" w14:textId="0C5A415E" w:rsidR="00DC56A6" w:rsidRPr="005F6313" w:rsidRDefault="008837F6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В </w:t>
      </w:r>
      <w:r w:rsidR="00DC56A6" w:rsidRPr="005F6313">
        <w:rPr>
          <w:rFonts w:cs="Times New Roman"/>
          <w:sz w:val="26"/>
          <w:szCs w:val="26"/>
        </w:rPr>
        <w:t xml:space="preserve">определении Верховного суда от 29 июля 2021 года </w:t>
      </w:r>
      <w:r w:rsidR="00C03A7E" w:rsidRPr="005F6313">
        <w:rPr>
          <w:rFonts w:cs="Times New Roman"/>
          <w:sz w:val="26"/>
          <w:szCs w:val="26"/>
        </w:rPr>
        <w:t xml:space="preserve">также </w:t>
      </w:r>
      <w:r w:rsidR="00DC56A6" w:rsidRPr="005F6313">
        <w:rPr>
          <w:rFonts w:cs="Times New Roman"/>
          <w:sz w:val="26"/>
          <w:szCs w:val="26"/>
        </w:rPr>
        <w:t xml:space="preserve">указано, что </w:t>
      </w:r>
    </w:p>
    <w:p w14:paraId="1EF37A3E" w14:textId="789A3FBB" w:rsidR="00DC56A6" w:rsidRPr="003C42CD" w:rsidRDefault="00DC56A6" w:rsidP="003C42CD">
      <w:pPr>
        <w:pStyle w:val="ac"/>
        <w:widowControl/>
        <w:spacing w:after="120"/>
        <w:ind w:left="708"/>
        <w:contextualSpacing w:val="0"/>
        <w:jc w:val="both"/>
        <w:rPr>
          <w:rStyle w:val="af1"/>
          <w:rFonts w:ascii="Times New Roman" w:hAnsi="Times New Roman" w:cs="Times New Roman"/>
          <w:b w:val="0"/>
          <w:bCs w:val="0"/>
          <w:i/>
          <w:iCs/>
          <w:sz w:val="26"/>
          <w:szCs w:val="26"/>
          <w:lang w:val="ru-RU"/>
        </w:rPr>
      </w:pPr>
      <w:r w:rsidRPr="003C42CD">
        <w:rPr>
          <w:rStyle w:val="af1"/>
          <w:rFonts w:ascii="Times New Roman" w:hAnsi="Times New Roman" w:cs="Times New Roman"/>
          <w:b w:val="0"/>
          <w:bCs w:val="0"/>
          <w:i/>
          <w:iCs/>
          <w:sz w:val="26"/>
          <w:szCs w:val="26"/>
          <w:lang w:val="ru-RU"/>
        </w:rPr>
        <w:t xml:space="preserve">«разрешая заявленные требования и отказывая в их удовлетворении, суды, принимая во внимание установленные по делу обстоятельства, проанализировав положения действующего законодательства, </w:t>
      </w:r>
      <w:r w:rsidR="003C0C90" w:rsidRPr="003C42CD">
        <w:rPr>
          <w:rStyle w:val="af1"/>
          <w:rFonts w:ascii="Times New Roman" w:hAnsi="Times New Roman" w:cs="Times New Roman"/>
          <w:b w:val="0"/>
          <w:bCs w:val="0"/>
          <w:i/>
          <w:iCs/>
          <w:sz w:val="26"/>
          <w:szCs w:val="26"/>
          <w:lang w:val="ru-RU"/>
        </w:rPr>
        <w:t xml:space="preserve">изложенные в обжалуемых судебных актах, пришли к верному выводу, что в материалах архивного уголовного дела в отношении Кулик Т.Е. имеются сведения, составляющие государственную тайну». </w:t>
      </w:r>
    </w:p>
    <w:p w14:paraId="3CE396D7" w14:textId="21C1D86D" w:rsidR="00252BCE" w:rsidRDefault="008837F6" w:rsidP="005F6313">
      <w:pPr>
        <w:pStyle w:val="ac"/>
        <w:widowControl/>
        <w:spacing w:after="12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Style w:val="af1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Таким образом,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пункты 84 и 91 </w:t>
      </w:r>
      <w:r w:rsidR="003E707A" w:rsidRPr="005F6313">
        <w:rPr>
          <w:rFonts w:ascii="Times New Roman" w:hAnsi="Times New Roman" w:cs="Times New Roman"/>
          <w:sz w:val="26"/>
          <w:szCs w:val="26"/>
          <w:lang w:val="ru-RU"/>
        </w:rPr>
        <w:t>Перечня сведений, отнесенных к государственной тайне, утвержденного Указом Президента РФ от 30.11.1995 № 1203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>, а также</w:t>
      </w:r>
      <w:r w:rsidR="003E707A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пункты 1.7 и 2.23 </w:t>
      </w:r>
      <w:r w:rsidR="00BA0837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Приказа ФСБ России от 20 мая 2015 года № 0120 </w:t>
      </w:r>
      <w:r w:rsidR="003E707A" w:rsidRPr="005F6313">
        <w:rPr>
          <w:rFonts w:ascii="Times New Roman" w:hAnsi="Times New Roman" w:cs="Times New Roman"/>
          <w:sz w:val="26"/>
          <w:szCs w:val="26"/>
          <w:lang w:val="ru-RU"/>
        </w:rPr>
        <w:t>напрямую применен</w:t>
      </w:r>
      <w:r w:rsidR="00C03A7E" w:rsidRPr="005F6313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3E707A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при рассмотрении</w:t>
      </w:r>
      <w:r w:rsidR="00C03A7E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707A" w:rsidRPr="005F6313">
        <w:rPr>
          <w:rFonts w:ascii="Times New Roman" w:hAnsi="Times New Roman" w:cs="Times New Roman"/>
          <w:sz w:val="26"/>
          <w:szCs w:val="26"/>
          <w:lang w:val="ru-RU"/>
        </w:rPr>
        <w:t>дела</w:t>
      </w:r>
      <w:r w:rsidR="003C42CD">
        <w:rPr>
          <w:rFonts w:ascii="Times New Roman" w:hAnsi="Times New Roman" w:cs="Times New Roman"/>
          <w:sz w:val="26"/>
          <w:szCs w:val="26"/>
          <w:lang w:val="ru-RU"/>
        </w:rPr>
        <w:t xml:space="preserve"> истца</w:t>
      </w:r>
      <w:r w:rsidR="003E707A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судами.</w:t>
      </w:r>
    </w:p>
    <w:p w14:paraId="24988918" w14:textId="77777777" w:rsidR="00E27C40" w:rsidRPr="005F6313" w:rsidRDefault="00E27C40" w:rsidP="005F6313">
      <w:pPr>
        <w:pStyle w:val="ac"/>
        <w:widowControl/>
        <w:spacing w:after="12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B90B446" w14:textId="340052C6" w:rsidR="00BA0837" w:rsidRPr="003C42CD" w:rsidRDefault="00BA0837" w:rsidP="003C42CD">
      <w:pPr>
        <w:pStyle w:val="11"/>
        <w:numPr>
          <w:ilvl w:val="0"/>
          <w:numId w:val="13"/>
        </w:numPr>
        <w:rPr>
          <w:lang w:val="ru-RU"/>
        </w:rPr>
      </w:pPr>
      <w:r w:rsidRPr="003C42CD">
        <w:rPr>
          <w:lang w:val="ru-RU"/>
        </w:rPr>
        <w:t xml:space="preserve">Оспариваемые акты противоречат ст. 7 Закона о государственной тайне </w:t>
      </w:r>
    </w:p>
    <w:p w14:paraId="0E7F406E" w14:textId="77777777" w:rsidR="006B2495" w:rsidRPr="005F6313" w:rsidRDefault="006B2495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>Ст. 7 закона Российской Федерации «О государственной тайне» определяет перечень сведений, не подлежащих отнесению к государственной тайне и засекречиванию, в том числе:</w:t>
      </w:r>
    </w:p>
    <w:p w14:paraId="42D77701" w14:textId="77777777" w:rsidR="006B2495" w:rsidRPr="005F6313" w:rsidRDefault="006B2495" w:rsidP="005F6313">
      <w:pPr>
        <w:pStyle w:val="af"/>
        <w:numPr>
          <w:ilvl w:val="0"/>
          <w:numId w:val="2"/>
        </w:numPr>
        <w:spacing w:after="120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>сведения о фактах нарушения прав и свобод человека и гражданина;</w:t>
      </w:r>
    </w:p>
    <w:p w14:paraId="6EAD911C" w14:textId="77777777" w:rsidR="005F6313" w:rsidRDefault="006B2495" w:rsidP="005F6313">
      <w:pPr>
        <w:pStyle w:val="af"/>
        <w:numPr>
          <w:ilvl w:val="0"/>
          <w:numId w:val="2"/>
        </w:numPr>
        <w:spacing w:after="120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>сведения о фактах нарушения законности органами государственной власти и их должностными лицами.</w:t>
      </w:r>
    </w:p>
    <w:p w14:paraId="79888CAA" w14:textId="3ED8C9A8" w:rsidR="00C03A7E" w:rsidRPr="005F6313" w:rsidRDefault="00BA0837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>Истец настаивает, что засекреченные фамилии</w:t>
      </w:r>
      <w:r w:rsidR="00C2185F">
        <w:rPr>
          <w:rFonts w:ascii="Times New Roman" w:hAnsi="Times New Roman" w:cs="Times New Roman"/>
          <w:sz w:val="26"/>
          <w:szCs w:val="26"/>
          <w:lang w:val="ru-RU"/>
        </w:rPr>
        <w:t>, должности звания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и подписи принадлежат лицам, которые нарушили права и свободы человека, а также законность. </w:t>
      </w:r>
      <w:r w:rsidR="00C03A7E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Это доказывается следующим: </w:t>
      </w:r>
    </w:p>
    <w:p w14:paraId="158CB400" w14:textId="124EB701" w:rsidR="00C03A7E" w:rsidRPr="005F6313" w:rsidRDefault="00C03A7E" w:rsidP="003C42CD">
      <w:pPr>
        <w:pStyle w:val="af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Кулик Т.Е. была реабилитирована </w:t>
      </w:r>
      <w:r w:rsidR="00360E05">
        <w:rPr>
          <w:rFonts w:ascii="Times New Roman" w:hAnsi="Times New Roman" w:cs="Times New Roman"/>
          <w:sz w:val="26"/>
          <w:szCs w:val="26"/>
          <w:lang w:val="ru-RU" w:eastAsia="ru-RU"/>
        </w:rPr>
        <w:t>з</w:t>
      </w:r>
      <w:r w:rsidRPr="005F6313">
        <w:rPr>
          <w:rFonts w:ascii="Times New Roman" w:hAnsi="Times New Roman" w:cs="Times New Roman"/>
          <w:sz w:val="26"/>
          <w:szCs w:val="26"/>
          <w:lang w:val="ru-RU" w:eastAsia="ru-RU"/>
        </w:rPr>
        <w:t>аключением Военной Прокуратуры Московского военного округа от 15 сентября 1989 года как подпадающая под действие ч. 1 ст. 1</w:t>
      </w:r>
      <w:r w:rsidRPr="005F6313">
        <w:rPr>
          <w:rStyle w:val="ab"/>
          <w:rFonts w:ascii="Times New Roman" w:eastAsia="Times New Roman" w:hAnsi="Times New Roman" w:cs="Times New Roman"/>
          <w:sz w:val="26"/>
          <w:szCs w:val="26"/>
          <w:lang w:val="ru-RU" w:eastAsia="ru-RU"/>
        </w:rPr>
        <w:footnoteReference w:id="1"/>
      </w:r>
      <w:r w:rsidRPr="005F631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Указа Президиума Верховного Совета СССР от 16 января 1989 г. «О дополнительных мерах по восстановлению справедливости в отношении жертв репрессий, имевших место в период 30-40-х и начала 50-х годов». То есть она была реабилитирована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как жертва политических репрессий. Следовательно, в отношении нее государство признало не просто судебную ошибку, а назвало ее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жертвой </w:t>
      </w:r>
      <w:r w:rsidRPr="005F6313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«произвола тоталитарного государства», которая «подверглась репрессиям за политические и религиозные убеждения, по социальным, национальным и иным признакам» (преамбула Закона о реабилитации жертв политических репрессий). </w:t>
      </w:r>
    </w:p>
    <w:p w14:paraId="51E220EA" w14:textId="77777777" w:rsidR="00C03A7E" w:rsidRPr="005F6313" w:rsidRDefault="00C03A7E" w:rsidP="003C42CD">
      <w:pPr>
        <w:pStyle w:val="af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В ч.1 Указа Президиума Верховного Совета СССР "О дополнительных мерах по восстановлению справедливости в отношении жертв репрессий, имевших место в период 30-40-х и начала 50-х годов" указано, что «тройки» НКВД—УНКВД, коллегии ОГПУ и «особые совещания» НКВД—МГБ—МВД СССР были антиконституционными. Выбор законодателем слова «антиконституционный» означает, что их деятельность не просто не соответствовала Конституции. Она подрывала ее. То есть члены «троек» и сотрудники НКВД СССР, участвовавшие в массовых репрессиях, действовали </w:t>
      </w:r>
      <w:proofErr w:type="spellStart"/>
      <w:r w:rsidRPr="005F6313">
        <w:rPr>
          <w:rFonts w:ascii="Times New Roman" w:hAnsi="Times New Roman" w:cs="Times New Roman"/>
          <w:sz w:val="26"/>
          <w:szCs w:val="26"/>
          <w:lang w:val="ru-RU"/>
        </w:rPr>
        <w:t>антизаконно</w:t>
      </w:r>
      <w:proofErr w:type="spellEnd"/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и антиконституционно. </w:t>
      </w:r>
    </w:p>
    <w:p w14:paraId="6B15A4B2" w14:textId="77777777" w:rsidR="00C03A7E" w:rsidRPr="005F6313" w:rsidRDefault="00C03A7E" w:rsidP="003C42CD">
      <w:pPr>
        <w:pStyle w:val="af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В указе Президента СССР «О восстановлении прав всех жертв политических репрессий 20-50 годов» указано: </w:t>
      </w:r>
    </w:p>
    <w:p w14:paraId="385C2BE3" w14:textId="77777777" w:rsidR="00C03A7E" w:rsidRPr="005F6313" w:rsidRDefault="00C03A7E" w:rsidP="005F6313">
      <w:pPr>
        <w:pStyle w:val="af"/>
        <w:spacing w:after="120"/>
        <w:ind w:left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F6313">
        <w:rPr>
          <w:rFonts w:ascii="Times New Roman" w:hAnsi="Times New Roman" w:cs="Times New Roman"/>
          <w:i/>
          <w:iCs/>
          <w:sz w:val="26"/>
          <w:szCs w:val="26"/>
          <w:lang w:val="ru-RU"/>
        </w:rPr>
        <w:t>«</w:t>
      </w:r>
      <w:r w:rsidRPr="005F6313">
        <w:rPr>
          <w:rFonts w:ascii="Times New Roman" w:hAnsi="Times New Roman" w:cs="Times New Roman"/>
          <w:i/>
          <w:iCs/>
          <w:sz w:val="26"/>
          <w:szCs w:val="26"/>
          <w:lang w:val="ru-RU" w:eastAsia="ru-RU"/>
        </w:rPr>
        <w:t xml:space="preserve">Тяжелым наследием прошлого явились массовые репрессии, произвол и беззаконие, которые совершались сталинским руководством от имени революции, партии, народа. Начатое с середины 20-х годов надругательство над честью и самой жизнью соотечественников продолжалось с жесточайшей последовательностью несколько десятилетий». </w:t>
      </w:r>
    </w:p>
    <w:p w14:paraId="430C7A9B" w14:textId="77777777" w:rsidR="00C03A7E" w:rsidRPr="005F6313" w:rsidRDefault="00C03A7E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Таким образом, признавая человека жертвой политических репрессий, государство признает, что в отношении него государство творило произвол и беззаконие, действовало </w:t>
      </w:r>
      <w:proofErr w:type="spellStart"/>
      <w:r w:rsidRPr="005F6313">
        <w:rPr>
          <w:rFonts w:ascii="Times New Roman" w:hAnsi="Times New Roman" w:cs="Times New Roman"/>
          <w:sz w:val="26"/>
          <w:szCs w:val="26"/>
          <w:lang w:val="ru-RU" w:eastAsia="ru-RU"/>
        </w:rPr>
        <w:t>антизаконно</w:t>
      </w:r>
      <w:proofErr w:type="spellEnd"/>
      <w:r w:rsidRPr="005F631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 антиконституционно. Но может быть, несмотря на презумпцию </w:t>
      </w:r>
      <w:proofErr w:type="spellStart"/>
      <w:r w:rsidRPr="005F6313">
        <w:rPr>
          <w:rFonts w:ascii="Times New Roman" w:hAnsi="Times New Roman" w:cs="Times New Roman"/>
          <w:sz w:val="26"/>
          <w:szCs w:val="26"/>
          <w:lang w:val="ru-RU" w:eastAsia="ru-RU"/>
        </w:rPr>
        <w:t>антизаконности</w:t>
      </w:r>
      <w:proofErr w:type="spellEnd"/>
      <w:r w:rsidRPr="005F631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действий государства в отношении политически репрессированной Кулик, люди, которые участвовали в преследовании Кулик, были честными и соблюдали закон? </w:t>
      </w:r>
    </w:p>
    <w:p w14:paraId="134A6F6A" w14:textId="41A9359B" w:rsidR="008213A6" w:rsidRPr="005F6313" w:rsidRDefault="00C03A7E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Истцу не известны оставленными секретными фамилии, должности, звания людей, которые поставили подписи в документах по делу Кулик. Хотя в четырех инстанциях истец заявлял о том, что засекреченные фамилии, должности и подписи </w:t>
      </w:r>
      <w:r w:rsidR="008213A6" w:rsidRPr="005F6313">
        <w:rPr>
          <w:rFonts w:cs="Times New Roman"/>
          <w:sz w:val="26"/>
          <w:szCs w:val="26"/>
        </w:rPr>
        <w:t xml:space="preserve">с огромной долей вероятности </w:t>
      </w:r>
      <w:r w:rsidRPr="005F6313">
        <w:rPr>
          <w:rFonts w:cs="Times New Roman"/>
          <w:sz w:val="26"/>
          <w:szCs w:val="26"/>
        </w:rPr>
        <w:t xml:space="preserve">принадлежат </w:t>
      </w:r>
      <w:r w:rsidR="008213A6" w:rsidRPr="005F6313">
        <w:rPr>
          <w:rFonts w:cs="Times New Roman"/>
          <w:sz w:val="26"/>
          <w:szCs w:val="26"/>
        </w:rPr>
        <w:t xml:space="preserve">преступникам, которые фабриковали дела против жертв Большого террора, ни один суд не рассмотрел этот аргумент и не оспорил его. Суды как будто специально уходили от неудобного аргумента, сводя свою аргументацию в судебных актах исключительно к тому, что пункты 84 и 91 </w:t>
      </w:r>
      <w:r w:rsidR="008213A6" w:rsidRPr="009C05EB">
        <w:rPr>
          <w:rFonts w:cs="Times New Roman"/>
          <w:bCs/>
          <w:sz w:val="26"/>
          <w:szCs w:val="26"/>
        </w:rPr>
        <w:t>Указа Президента РФ от 30.11.1995 № 1203, а также</w:t>
      </w:r>
      <w:r w:rsidR="008213A6" w:rsidRPr="005F6313">
        <w:rPr>
          <w:rFonts w:cs="Times New Roman"/>
          <w:b/>
          <w:sz w:val="26"/>
          <w:szCs w:val="26"/>
        </w:rPr>
        <w:t xml:space="preserve"> </w:t>
      </w:r>
      <w:r w:rsidR="008213A6" w:rsidRPr="005F6313">
        <w:rPr>
          <w:rFonts w:cs="Times New Roman"/>
          <w:sz w:val="26"/>
          <w:szCs w:val="26"/>
        </w:rPr>
        <w:t xml:space="preserve">пункты 1.7 и 2.23 Приказа ФСБ России № 0120 позволяют относить сведения к государственной тайне. </w:t>
      </w:r>
    </w:p>
    <w:p w14:paraId="50C86FAA" w14:textId="70CF68EB" w:rsidR="00C03A7E" w:rsidRPr="005F6313" w:rsidRDefault="008213A6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В </w:t>
      </w:r>
      <w:r w:rsidR="00C03A7E" w:rsidRPr="005F6313">
        <w:rPr>
          <w:rFonts w:cs="Times New Roman"/>
          <w:sz w:val="26"/>
          <w:szCs w:val="26"/>
        </w:rPr>
        <w:t>аналогичных документах этого периода и этого отдела, связанных с друг</w:t>
      </w:r>
      <w:r w:rsidR="00D871CC">
        <w:rPr>
          <w:rFonts w:cs="Times New Roman"/>
          <w:sz w:val="26"/>
          <w:szCs w:val="26"/>
        </w:rPr>
        <w:t>ими</w:t>
      </w:r>
      <w:r w:rsidR="00C03A7E" w:rsidRPr="005F6313">
        <w:rPr>
          <w:rFonts w:cs="Times New Roman"/>
          <w:sz w:val="26"/>
          <w:szCs w:val="26"/>
        </w:rPr>
        <w:t xml:space="preserve"> жерт</w:t>
      </w:r>
      <w:r w:rsidR="00C2185F">
        <w:rPr>
          <w:rFonts w:cs="Times New Roman"/>
          <w:sz w:val="26"/>
          <w:szCs w:val="26"/>
        </w:rPr>
        <w:t>в</w:t>
      </w:r>
      <w:r w:rsidR="00D871CC">
        <w:rPr>
          <w:rFonts w:cs="Times New Roman"/>
          <w:sz w:val="26"/>
          <w:szCs w:val="26"/>
        </w:rPr>
        <w:t>ами</w:t>
      </w:r>
      <w:r w:rsidR="00C03A7E" w:rsidRPr="005F6313">
        <w:rPr>
          <w:rFonts w:cs="Times New Roman"/>
          <w:sz w:val="26"/>
          <w:szCs w:val="26"/>
        </w:rPr>
        <w:t xml:space="preserve"> харбинской операции, рассекреченных УФСБ России по Москве и МО</w:t>
      </w:r>
      <w:r w:rsidR="00C2185F">
        <w:rPr>
          <w:rFonts w:cs="Times New Roman"/>
          <w:sz w:val="26"/>
          <w:szCs w:val="26"/>
        </w:rPr>
        <w:t xml:space="preserve"> в середине 90-х годов,</w:t>
      </w:r>
      <w:r w:rsidR="00C03A7E" w:rsidRPr="005F6313">
        <w:rPr>
          <w:rFonts w:cs="Times New Roman"/>
          <w:sz w:val="26"/>
          <w:szCs w:val="26"/>
        </w:rPr>
        <w:t xml:space="preserve"> без каких-либо изъятий и переданных на постоянное хранение в Государственный архив</w:t>
      </w:r>
      <w:r w:rsidR="00D871CC">
        <w:rPr>
          <w:rFonts w:cs="Times New Roman"/>
          <w:sz w:val="26"/>
          <w:szCs w:val="26"/>
        </w:rPr>
        <w:t xml:space="preserve"> РФ</w:t>
      </w:r>
      <w:r w:rsidR="00C03A7E" w:rsidRPr="005F6313">
        <w:rPr>
          <w:rFonts w:cs="Times New Roman"/>
          <w:sz w:val="26"/>
          <w:szCs w:val="26"/>
        </w:rPr>
        <w:t xml:space="preserve">, фигурируют следующие лица: Вольфсон Илларион Иосифович, Постель Аркадий Осипович, Сорокин Иван Григорьевич, а также Якубович Григорий Матвеевич и Реденс Станислав Францевич. Эти люди систематически издевались и пытали подсудимых, фабриковали липовые уголовные дела, о чем сами же сознались в конце 30-х годов: </w:t>
      </w:r>
    </w:p>
    <w:p w14:paraId="3470A10E" w14:textId="3C4C5E06" w:rsidR="00C03A7E" w:rsidRPr="001871A4" w:rsidRDefault="00C03A7E" w:rsidP="003C42CD">
      <w:pPr>
        <w:pStyle w:val="ac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71A4">
        <w:rPr>
          <w:rFonts w:ascii="Times New Roman" w:hAnsi="Times New Roman" w:cs="Times New Roman"/>
          <w:sz w:val="26"/>
          <w:szCs w:val="26"/>
          <w:lang w:val="ru-RU"/>
        </w:rPr>
        <w:t>Якубович Григорий Матвеевич, зам. нач. УНКВД по Московской области, майор государственной безопасности – осужден к высшей мере уголовного наказания – расстрелу с конфискацией имущества. Определением Судебной коллегии по уголовным делам военнослужащих Верховного суда Российской Федерации от 29 января 2015 года признан не подлежащим реабилитации.</w:t>
      </w:r>
    </w:p>
    <w:p w14:paraId="5FDF56D3" w14:textId="5304DC73" w:rsidR="00C03A7E" w:rsidRPr="00D871CC" w:rsidRDefault="00C03A7E" w:rsidP="003C42CD">
      <w:pPr>
        <w:pStyle w:val="ac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71A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Сорокин Иван Григорьевич, начальник 3 отдела УНКВД по Московской области, капитан государственной безопасности – осужден к высшей мере уголовного наказания – расстрелу с конфискацией имущества. </w:t>
      </w:r>
      <w:r w:rsidRPr="00D871CC">
        <w:rPr>
          <w:rFonts w:ascii="Times New Roman" w:hAnsi="Times New Roman" w:cs="Times New Roman"/>
          <w:sz w:val="26"/>
          <w:szCs w:val="26"/>
          <w:lang w:val="ru-RU"/>
        </w:rPr>
        <w:t>Определением Судебной коллегии по уголовным делам военнослужащих Верховного суда Российской Федерации от 17 сентября 2015 года признан не подлежащим реабилитации.</w:t>
      </w:r>
    </w:p>
    <w:p w14:paraId="1612B419" w14:textId="55133D8C" w:rsidR="00C03A7E" w:rsidRPr="001871A4" w:rsidRDefault="00C03A7E" w:rsidP="003C42CD">
      <w:pPr>
        <w:pStyle w:val="ac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871A4">
        <w:rPr>
          <w:rFonts w:ascii="Times New Roman" w:hAnsi="Times New Roman" w:cs="Times New Roman"/>
          <w:sz w:val="26"/>
          <w:szCs w:val="26"/>
          <w:lang w:val="ru-RU"/>
        </w:rPr>
        <w:t>Вольфсон Илларион Иосифович, начальник 2 отделения 3 отдела УНКВД по Московской области, старший лейтенант государственной безопасности – осужден к высшей мере уголовного наказания – расстрелу с конфискацией имущества. Постановлением Президиума Верховного Совета СССР расстрел заменен 15 годами исправительно-трудовых лагерей. Определением Судебной коллегии по уголовным делам военнослужащих Верховного суда Российской Федерации от 4 июня 2015 года признан не подлежащим реабилитации.</w:t>
      </w:r>
    </w:p>
    <w:p w14:paraId="6693D595" w14:textId="07D5793C" w:rsidR="00C03A7E" w:rsidRPr="00B914FF" w:rsidRDefault="00C03A7E" w:rsidP="00A229C6">
      <w:pPr>
        <w:pStyle w:val="ac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14FF">
        <w:rPr>
          <w:rFonts w:ascii="Times New Roman" w:hAnsi="Times New Roman" w:cs="Times New Roman"/>
          <w:sz w:val="26"/>
          <w:szCs w:val="26"/>
          <w:lang w:val="ru-RU"/>
        </w:rPr>
        <w:t xml:space="preserve">Постель был осужден на 15 лет, в том числе и за фальсификацию следственных дел. В справке по его архивно-следственному делу № 975302 указано, что </w:t>
      </w:r>
      <w:r w:rsidRPr="007D2592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«в процессе следствия Постель признавал, что в период </w:t>
      </w:r>
      <w:r w:rsidRPr="00B914FF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его работы в 3-м отделе УНКВД Московской области во время проведения массовых операций в 1937-1938 гг.. </w:t>
      </w:r>
      <w:r w:rsidRPr="00A229C6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аресты производились без наличия компрометирующих материалов... </w:t>
      </w:r>
      <w:r w:rsidRPr="00B914FF">
        <w:rPr>
          <w:rFonts w:ascii="Times New Roman" w:hAnsi="Times New Roman" w:cs="Times New Roman"/>
          <w:i/>
          <w:iCs/>
          <w:sz w:val="26"/>
          <w:szCs w:val="26"/>
          <w:lang w:val="ru-RU"/>
        </w:rPr>
        <w:t>Во время допроса арестованных к ним применялись меры физического воздействия – избиения,</w:t>
      </w:r>
      <w:r w:rsidRPr="007D2592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в силу чего арестованные по требованию следователей давали ложные показания на себя, родственников, знакомых и лиц, которых они никогда не знали»</w:t>
      </w:r>
      <w:r w:rsidRPr="00B914F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914FF" w:rsidRPr="00B914FF">
        <w:rPr>
          <w:rFonts w:ascii="Times New Roman" w:hAnsi="Times New Roman" w:cs="Times New Roman"/>
          <w:sz w:val="26"/>
          <w:szCs w:val="26"/>
          <w:lang w:val="ru-RU"/>
        </w:rPr>
        <w:t xml:space="preserve"> Показывая о методах проведения национальных операций Постель отмечал: </w:t>
      </w:r>
      <w:r w:rsidR="00B914FF" w:rsidRPr="00B914FF">
        <w:rPr>
          <w:rFonts w:ascii="Times New Roman" w:hAnsi="Times New Roman" w:cs="Times New Roman"/>
          <w:i/>
          <w:sz w:val="26"/>
          <w:szCs w:val="26"/>
          <w:lang w:val="ru-RU"/>
        </w:rPr>
        <w:t>«…массовые аресты так называемой «латышской организации», которые заранее определялись по контрольным цифрам на арест по каждому отделу на каждый месяц в количестве 1000–1200 чел. превратилась в буквальную охоту за латышами и уничтожение взрослой части мужского латышского населения в Москве, так как доходили до разыскивания латышей по приписным листкам в милиции. Установки Заковского «бить морды при первом допросе», брать короткие показания на пару страниц об участии в организации и новых людях и личные примеры его в Таганской тюрьме, как нужно допрашивать — вызвали массовое почти поголовное избиение арестованных и вынужденные клеветнические показания арестованных не только на себя, но на своих знакомых, близких, сослуживцев и даже родственников</w:t>
      </w:r>
      <w:r w:rsidR="00B914FF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="00360E0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B914FF" w:rsidRPr="00B914FF">
        <w:rPr>
          <w:rFonts w:ascii="Times New Roman" w:hAnsi="Times New Roman" w:cs="Times New Roman"/>
          <w:i/>
          <w:sz w:val="26"/>
          <w:szCs w:val="26"/>
          <w:lang w:val="ru-RU"/>
        </w:rPr>
        <w:t>Обработка многих арестованных в тюрьмах и их показания, по которым “вскрывались” десятки боевых террористических групп с сотнями арестованных террористов, разрабатывавших подробные планы и подготовлявших осуществление террористических актов против Стал</w:t>
      </w:r>
      <w:r w:rsidR="00B914FF" w:rsidRPr="007D2592">
        <w:rPr>
          <w:rFonts w:ascii="Times New Roman" w:hAnsi="Times New Roman" w:cs="Times New Roman"/>
          <w:i/>
          <w:sz w:val="26"/>
          <w:szCs w:val="26"/>
          <w:lang w:val="ru-RU"/>
        </w:rPr>
        <w:t>ина, Молотова, Кагановича и Ворошилова, никем не контролировались, всемерно поощрялись, вызывали сенсацию, одобрение за ударные дела, которые внеочередными записками блистали перед наркомом Ежовым..</w:t>
      </w:r>
      <w:r w:rsidR="00B914FF" w:rsidRPr="00B914FF">
        <w:rPr>
          <w:rFonts w:ascii="Times New Roman" w:hAnsi="Times New Roman" w:cs="Times New Roman"/>
          <w:sz w:val="26"/>
          <w:szCs w:val="26"/>
          <w:lang w:val="ru-RU"/>
        </w:rPr>
        <w:t>.»</w:t>
      </w:r>
      <w:r w:rsidRPr="009C05EB">
        <w:rPr>
          <w:rStyle w:val="ab"/>
          <w:rFonts w:ascii="Times New Roman" w:hAnsi="Times New Roman" w:cs="Times New Roman"/>
          <w:sz w:val="26"/>
          <w:szCs w:val="26"/>
        </w:rPr>
        <w:footnoteReference w:id="2"/>
      </w:r>
      <w:r w:rsidRPr="00B914FF">
        <w:rPr>
          <w:rFonts w:ascii="Times New Roman" w:hAnsi="Times New Roman" w:cs="Times New Roman"/>
          <w:sz w:val="26"/>
          <w:szCs w:val="26"/>
          <w:lang w:val="ru-RU"/>
        </w:rPr>
        <w:t xml:space="preserve"> Военная коллегия Верховного суда СССР 17 октября 1956 года рассмотрела надзорную жалобу на приговор Постеля</w:t>
      </w:r>
      <w:r w:rsidRPr="007D2592">
        <w:rPr>
          <w:rFonts w:ascii="Times New Roman" w:hAnsi="Times New Roman" w:cs="Times New Roman"/>
          <w:sz w:val="26"/>
          <w:szCs w:val="26"/>
          <w:lang w:val="ru-RU"/>
        </w:rPr>
        <w:t xml:space="preserve"> и оставила его без изменения. 23 мая 2017 года, Судебная коллегия по делам военнослужащих Верховного суда Российской Федерации, в порядке надзорного производства, вновь отказала в реабилитации Постеля А.О. (№ дела 201-Н17-7СС).</w:t>
      </w:r>
    </w:p>
    <w:p w14:paraId="14C65763" w14:textId="04DBF813" w:rsidR="009C05EB" w:rsidRDefault="008213A6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>Фамилии и подписи именно этих людей, признавшихся в пытках, фабрикации липовых уголовных дел и отправк</w:t>
      </w:r>
      <w:r w:rsidR="009C05E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невинных людей на казнь, с огромной степенью вероятности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lastRenderedPageBreak/>
        <w:t>засекречены как государственная тайна</w:t>
      </w:r>
      <w:r w:rsidR="009C05EB">
        <w:rPr>
          <w:rFonts w:ascii="Times New Roman" w:hAnsi="Times New Roman" w:cs="Times New Roman"/>
          <w:sz w:val="26"/>
          <w:szCs w:val="26"/>
          <w:lang w:val="ru-RU"/>
        </w:rPr>
        <w:t xml:space="preserve"> по делу Кулик</w:t>
      </w:r>
      <w:r w:rsidR="00350050">
        <w:rPr>
          <w:rFonts w:ascii="Times New Roman" w:hAnsi="Times New Roman" w:cs="Times New Roman"/>
          <w:sz w:val="26"/>
          <w:szCs w:val="26"/>
          <w:lang w:val="ru-RU"/>
        </w:rPr>
        <w:t xml:space="preserve"> Т.Е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C05EB">
        <w:rPr>
          <w:rFonts w:ascii="Times New Roman" w:hAnsi="Times New Roman" w:cs="Times New Roman"/>
          <w:sz w:val="26"/>
          <w:szCs w:val="26"/>
          <w:lang w:val="ru-RU"/>
        </w:rPr>
        <w:t>Истец обращает внимание суда на то, что нижестоящие суды по делу о рассекречивании фамилий сотрудников НКВД в материалах Кулик</w:t>
      </w:r>
      <w:r w:rsidR="00350050">
        <w:rPr>
          <w:rFonts w:ascii="Times New Roman" w:hAnsi="Times New Roman" w:cs="Times New Roman"/>
          <w:sz w:val="26"/>
          <w:szCs w:val="26"/>
          <w:lang w:val="ru-RU"/>
        </w:rPr>
        <w:t xml:space="preserve"> Т.Е.</w:t>
      </w:r>
      <w:r w:rsidR="009C05EB">
        <w:rPr>
          <w:rFonts w:ascii="Times New Roman" w:hAnsi="Times New Roman" w:cs="Times New Roman"/>
          <w:sz w:val="26"/>
          <w:szCs w:val="26"/>
          <w:lang w:val="ru-RU"/>
        </w:rPr>
        <w:t>, демонстративно не исследовали аргумент истца</w:t>
      </w:r>
      <w:r w:rsidR="00D871CC">
        <w:rPr>
          <w:rFonts w:ascii="Times New Roman" w:hAnsi="Times New Roman" w:cs="Times New Roman"/>
          <w:sz w:val="26"/>
          <w:szCs w:val="26"/>
          <w:lang w:val="ru-RU"/>
        </w:rPr>
        <w:t xml:space="preserve"> о том</w:t>
      </w:r>
      <w:r w:rsidR="009C05EB">
        <w:rPr>
          <w:rFonts w:ascii="Times New Roman" w:hAnsi="Times New Roman" w:cs="Times New Roman"/>
          <w:sz w:val="26"/>
          <w:szCs w:val="26"/>
          <w:lang w:val="ru-RU"/>
        </w:rPr>
        <w:t xml:space="preserve">, что засекреченные фамилии принадлежат людям, признанным виновными в </w:t>
      </w:r>
      <w:r w:rsidR="003F6D24">
        <w:rPr>
          <w:rFonts w:ascii="Times New Roman" w:hAnsi="Times New Roman" w:cs="Times New Roman"/>
          <w:sz w:val="26"/>
          <w:szCs w:val="26"/>
          <w:lang w:val="ru-RU"/>
        </w:rPr>
        <w:t xml:space="preserve">преступлениях против правосудия. </w:t>
      </w:r>
    </w:p>
    <w:p w14:paraId="0B2C29BB" w14:textId="7564C269" w:rsidR="003C42CD" w:rsidRDefault="008213A6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Но если даже (спора </w:t>
      </w:r>
      <w:proofErr w:type="gramStart"/>
      <w:r w:rsidRPr="005F6313">
        <w:rPr>
          <w:rFonts w:ascii="Times New Roman" w:hAnsi="Times New Roman" w:cs="Times New Roman"/>
          <w:sz w:val="26"/>
          <w:szCs w:val="26"/>
          <w:lang w:val="ru-RU"/>
        </w:rPr>
        <w:t>ради</w:t>
      </w:r>
      <w:proofErr w:type="gramEnd"/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) предположить, что </w:t>
      </w:r>
      <w:proofErr w:type="gramStart"/>
      <w:r w:rsidR="003F6D24">
        <w:rPr>
          <w:rFonts w:ascii="Times New Roman" w:hAnsi="Times New Roman" w:cs="Times New Roman"/>
          <w:sz w:val="26"/>
          <w:szCs w:val="26"/>
          <w:lang w:val="ru-RU"/>
        </w:rPr>
        <w:t>засекречены</w:t>
      </w:r>
      <w:proofErr w:type="gramEnd"/>
      <w:r w:rsidR="003F6D24">
        <w:rPr>
          <w:rFonts w:ascii="Times New Roman" w:hAnsi="Times New Roman" w:cs="Times New Roman"/>
          <w:sz w:val="26"/>
          <w:szCs w:val="26"/>
          <w:lang w:val="ru-RU"/>
        </w:rPr>
        <w:t xml:space="preserve"> были имена </w:t>
      </w:r>
      <w:r w:rsidR="00350050">
        <w:rPr>
          <w:rFonts w:ascii="Times New Roman" w:hAnsi="Times New Roman" w:cs="Times New Roman"/>
          <w:sz w:val="26"/>
          <w:szCs w:val="26"/>
          <w:lang w:val="ru-RU"/>
        </w:rPr>
        <w:t xml:space="preserve">не </w:t>
      </w:r>
      <w:r w:rsidR="003F6D24">
        <w:rPr>
          <w:rFonts w:ascii="Times New Roman" w:hAnsi="Times New Roman" w:cs="Times New Roman"/>
          <w:sz w:val="26"/>
          <w:szCs w:val="26"/>
          <w:lang w:val="ru-RU"/>
        </w:rPr>
        <w:t xml:space="preserve">этих людей,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>вс</w:t>
      </w:r>
      <w:r w:rsidR="003F6D24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равно засекречен</w:t>
      </w:r>
      <w:r w:rsidR="008114CE" w:rsidRPr="005F6313">
        <w:rPr>
          <w:rFonts w:ascii="Times New Roman" w:hAnsi="Times New Roman" w:cs="Times New Roman"/>
          <w:sz w:val="26"/>
          <w:szCs w:val="26"/>
          <w:lang w:val="ru-RU"/>
        </w:rPr>
        <w:t>ными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остались имена сотрудников, </w:t>
      </w:r>
      <w:r w:rsidR="00360E05">
        <w:rPr>
          <w:rFonts w:ascii="Times New Roman" w:hAnsi="Times New Roman" w:cs="Times New Roman"/>
          <w:sz w:val="26"/>
          <w:szCs w:val="26"/>
          <w:lang w:val="ru-RU"/>
        </w:rPr>
        <w:t>отправивших невиновную Кулик Т.Е. на расстрел</w:t>
      </w:r>
      <w:r w:rsidR="008114CE" w:rsidRPr="005F6313">
        <w:rPr>
          <w:rFonts w:ascii="Times New Roman" w:hAnsi="Times New Roman" w:cs="Times New Roman"/>
          <w:sz w:val="26"/>
          <w:szCs w:val="26"/>
          <w:lang w:val="ru-RU"/>
        </w:rPr>
        <w:t>, которую государство признало жертвой политических репрессий</w:t>
      </w:r>
      <w:r w:rsidR="003C42CD">
        <w:rPr>
          <w:rFonts w:ascii="Times New Roman" w:hAnsi="Times New Roman" w:cs="Times New Roman"/>
          <w:sz w:val="26"/>
          <w:szCs w:val="26"/>
          <w:lang w:val="ru-RU"/>
        </w:rPr>
        <w:t>. А</w:t>
      </w:r>
      <w:r w:rsidR="008114CE" w:rsidRPr="005F6313">
        <w:rPr>
          <w:rFonts w:ascii="Times New Roman" w:hAnsi="Times New Roman" w:cs="Times New Roman"/>
          <w:sz w:val="26"/>
          <w:szCs w:val="26"/>
          <w:lang w:val="ru-RU"/>
        </w:rPr>
        <w:t>бсурдная ситуация</w:t>
      </w:r>
      <w:r w:rsidR="003C42CD">
        <w:rPr>
          <w:rFonts w:ascii="Times New Roman" w:hAnsi="Times New Roman" w:cs="Times New Roman"/>
          <w:sz w:val="26"/>
          <w:szCs w:val="26"/>
          <w:lang w:val="ru-RU"/>
        </w:rPr>
        <w:t xml:space="preserve">, когда государственной тайной ФСБ признаёт имена людей, своими руками творивших преступления против </w:t>
      </w:r>
      <w:r w:rsidR="00D871CC">
        <w:rPr>
          <w:rFonts w:ascii="Times New Roman" w:hAnsi="Times New Roman" w:cs="Times New Roman"/>
          <w:sz w:val="26"/>
          <w:szCs w:val="26"/>
          <w:lang w:val="ru-RU"/>
        </w:rPr>
        <w:t>советского</w:t>
      </w:r>
      <w:r w:rsidR="003C42CD">
        <w:rPr>
          <w:rFonts w:ascii="Times New Roman" w:hAnsi="Times New Roman" w:cs="Times New Roman"/>
          <w:sz w:val="26"/>
          <w:szCs w:val="26"/>
          <w:lang w:val="ru-RU"/>
        </w:rPr>
        <w:t xml:space="preserve"> народа (пусть даже эти сотрудники не были формально признаны виновными),</w:t>
      </w:r>
      <w:r w:rsidR="008114CE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 возможна потому, что действие Указа Президента </w:t>
      </w:r>
      <w:r w:rsidR="008114CE" w:rsidRPr="003C42CD">
        <w:rPr>
          <w:rFonts w:ascii="Times New Roman" w:hAnsi="Times New Roman" w:cs="Times New Roman"/>
          <w:bCs/>
          <w:sz w:val="26"/>
          <w:szCs w:val="26"/>
          <w:lang w:val="ru-RU"/>
        </w:rPr>
        <w:t>от 30.11.1995 № 1203 и</w:t>
      </w:r>
      <w:r w:rsidR="008114CE" w:rsidRPr="003C42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4CE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Приказа ФСБ России от 20 мая 2015 года № 0120 не ограничивается по времени. </w:t>
      </w:r>
    </w:p>
    <w:p w14:paraId="6ACCB8EA" w14:textId="1E781290" w:rsidR="00B914FF" w:rsidRPr="007D2592" w:rsidRDefault="00B914FF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Результаты такой «контрразведывательной» деятельности НКВД СССР хорошо известны и отражены в преамбуле закона «О реабилитации жертв политических репрессий»: </w:t>
      </w:r>
      <w:r w:rsidR="007D2592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D2592" w:rsidRPr="007D2592">
        <w:rPr>
          <w:rFonts w:ascii="Times New Roman" w:hAnsi="Times New Roman" w:cs="Times New Roman"/>
          <w:i/>
          <w:sz w:val="26"/>
          <w:szCs w:val="26"/>
          <w:lang w:val="ru-RU"/>
        </w:rPr>
        <w:t>За годы Советской власти миллионы людей стали жертвами произвола тоталитарного государства, подверглись репрессиям за политические и религиозные убеждения, по социальным, национальным и иным признакам</w:t>
      </w:r>
      <w:r w:rsidR="007D259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7D2592" w:rsidRPr="007D259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70ED895" w14:textId="64A32C05" w:rsidR="00BA0837" w:rsidRPr="005F6313" w:rsidRDefault="008114CE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Фактически </w:t>
      </w:r>
      <w:r w:rsidR="00BA0837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пункты 84 и 91 </w:t>
      </w:r>
      <w:r w:rsidR="00BA0837" w:rsidRPr="003C42CD">
        <w:rPr>
          <w:rFonts w:ascii="Times New Roman" w:hAnsi="Times New Roman" w:cs="Times New Roman"/>
          <w:bCs/>
          <w:sz w:val="26"/>
          <w:szCs w:val="26"/>
          <w:lang w:val="ru-RU"/>
        </w:rPr>
        <w:t>Указа</w:t>
      </w:r>
      <w:r w:rsidR="00D871C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Президента</w:t>
      </w:r>
      <w:r w:rsidR="00BA0837" w:rsidRPr="003C42C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1203, а также</w:t>
      </w:r>
      <w:r w:rsidR="00BA0837" w:rsidRPr="005F631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A0837" w:rsidRPr="005F6313">
        <w:rPr>
          <w:rFonts w:ascii="Times New Roman" w:hAnsi="Times New Roman" w:cs="Times New Roman"/>
          <w:sz w:val="26"/>
          <w:szCs w:val="26"/>
          <w:lang w:val="ru-RU"/>
        </w:rPr>
        <w:t>пункты 1.7 и 2.23 Приказа ФСБ № 0120 распространяются на советские органы безопасности, в частности НКВД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. Следовательно, распространение Указа Президента </w:t>
      </w:r>
      <w:r w:rsidRPr="003C42CD">
        <w:rPr>
          <w:rFonts w:ascii="Times New Roman" w:hAnsi="Times New Roman" w:cs="Times New Roman"/>
          <w:bCs/>
          <w:sz w:val="26"/>
          <w:szCs w:val="26"/>
          <w:lang w:val="ru-RU"/>
        </w:rPr>
        <w:t>№ 1203 и</w:t>
      </w:r>
      <w:r w:rsidRPr="005F631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Приказа ФСБ России от 20 мая 2015 года № 0120 на советские органы безопасности, которое приводит к засекречиванию имен сотрудников НКВД, виновных в массовых репрессиях против собственного народа, </w:t>
      </w:r>
      <w:r w:rsidR="007D2592">
        <w:rPr>
          <w:rFonts w:ascii="Times New Roman" w:hAnsi="Times New Roman" w:cs="Times New Roman"/>
          <w:sz w:val="26"/>
          <w:szCs w:val="26"/>
          <w:lang w:val="ru-RU"/>
        </w:rPr>
        <w:t xml:space="preserve">а также методов и результатов «контрразведывательной» деятельности НКВД, </w:t>
      </w:r>
      <w:r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противоречит </w:t>
      </w:r>
      <w:r w:rsidR="00BA0837" w:rsidRPr="005F6313">
        <w:rPr>
          <w:rFonts w:ascii="Times New Roman" w:hAnsi="Times New Roman" w:cs="Times New Roman"/>
          <w:sz w:val="26"/>
          <w:szCs w:val="26"/>
          <w:lang w:val="ru-RU"/>
        </w:rPr>
        <w:t xml:space="preserve">ст. 7 Закона о государственной тайне.  </w:t>
      </w:r>
    </w:p>
    <w:p w14:paraId="36D4DD5C" w14:textId="1F3CD3FD" w:rsidR="00852DB5" w:rsidRPr="005F6313" w:rsidRDefault="00852DB5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B9D41E9" w14:textId="0AD019BD" w:rsidR="00852DB5" w:rsidRDefault="00852DB5" w:rsidP="003C42CD">
      <w:pPr>
        <w:pStyle w:val="11"/>
        <w:numPr>
          <w:ilvl w:val="0"/>
          <w:numId w:val="13"/>
        </w:numPr>
        <w:rPr>
          <w:lang w:val="ru-RU"/>
        </w:rPr>
      </w:pPr>
      <w:r w:rsidRPr="003C42CD">
        <w:rPr>
          <w:lang w:val="ru-RU"/>
        </w:rPr>
        <w:t xml:space="preserve">Оспариваемые нормы нарушают Закон о реабилитации жертв политических репрессий </w:t>
      </w:r>
    </w:p>
    <w:p w14:paraId="6C782E17" w14:textId="77777777" w:rsidR="00E27C40" w:rsidRPr="003C42CD" w:rsidRDefault="00E27C40" w:rsidP="00E27C40">
      <w:pPr>
        <w:pStyle w:val="11"/>
        <w:ind w:left="720"/>
        <w:rPr>
          <w:lang w:val="ru-RU"/>
        </w:rPr>
      </w:pPr>
    </w:p>
    <w:p w14:paraId="0CA8E161" w14:textId="598D1EAA" w:rsidR="00852DB5" w:rsidRPr="005F6313" w:rsidRDefault="00852DB5" w:rsidP="005F6313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В преамбуле закона «О реабилитации жертв политических репрессий» от 18 октября 1991 года № 1761-1 указано следующее: </w:t>
      </w:r>
    </w:p>
    <w:p w14:paraId="2E7D467E" w14:textId="7CEF8AB3" w:rsidR="00852DB5" w:rsidRPr="005F6313" w:rsidRDefault="00852DB5" w:rsidP="003C42CD">
      <w:pPr>
        <w:spacing w:after="120"/>
        <w:ind w:left="708" w:firstLine="0"/>
        <w:jc w:val="both"/>
        <w:rPr>
          <w:rFonts w:cs="Times New Roman"/>
          <w:i/>
          <w:sz w:val="26"/>
          <w:szCs w:val="26"/>
        </w:rPr>
      </w:pPr>
      <w:r w:rsidRPr="005F6313">
        <w:rPr>
          <w:rFonts w:cs="Times New Roman"/>
          <w:i/>
          <w:sz w:val="26"/>
          <w:szCs w:val="26"/>
        </w:rPr>
        <w:t>За годы Советской власти миллионы людей стали жертвами произвола тоталитарного государства, подверглись репрессиям за политические и религиозные убеждения, по социальным, национальным и иным признакам.</w:t>
      </w:r>
    </w:p>
    <w:p w14:paraId="1706239F" w14:textId="6B3EEBCC" w:rsidR="00852DB5" w:rsidRPr="005F6313" w:rsidRDefault="00852DB5" w:rsidP="003C42CD">
      <w:pPr>
        <w:spacing w:after="120"/>
        <w:ind w:left="708"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i/>
          <w:sz w:val="26"/>
          <w:szCs w:val="26"/>
        </w:rPr>
        <w:t>Осуждая многолетний террор и массовые преследования своего народа как несовместимые с идеей права и справедливости, Федеральное Собрание Российской Федерации выражает глубокое сочувствие жертвам необоснованных репрессий, их родным и близким, заявляет о неуклонном стремлении добиваться реальных гарантий обеспечения законности и прав человека.</w:t>
      </w:r>
    </w:p>
    <w:p w14:paraId="67E8F08F" w14:textId="3E53AEB7" w:rsidR="00852DB5" w:rsidRDefault="003F6D24" w:rsidP="003F6D24">
      <w:pPr>
        <w:spacing w:after="120"/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Осуждение террора требует от государственных органов не только громких слов в нормативных документах и отмечания раз в год дня памяти жертв политических репрессий (30 октября), но и реальных шагов по осуждению</w:t>
      </w:r>
      <w:r w:rsidR="00132FD1">
        <w:rPr>
          <w:rFonts w:cs="Times New Roman"/>
          <w:sz w:val="26"/>
          <w:szCs w:val="26"/>
        </w:rPr>
        <w:t>. А осуждение предполагает не только констатацию того, что террор был, но и предание гласности механизма террора и имен лиц, ответственных за него. Именно поэтому в ст. 18 Закона о реабилитации указан</w:t>
      </w:r>
      <w:r w:rsidR="008A1597">
        <w:rPr>
          <w:rFonts w:cs="Times New Roman"/>
          <w:sz w:val="26"/>
          <w:szCs w:val="26"/>
        </w:rPr>
        <w:t xml:space="preserve">а </w:t>
      </w:r>
      <w:r w:rsidR="00132FD1">
        <w:rPr>
          <w:rFonts w:cs="Times New Roman"/>
          <w:sz w:val="26"/>
          <w:szCs w:val="26"/>
        </w:rPr>
        <w:t>обязанность государственных органов периодически публиковать данны</w:t>
      </w:r>
      <w:r w:rsidR="008A1597">
        <w:rPr>
          <w:rFonts w:cs="Times New Roman"/>
          <w:sz w:val="26"/>
          <w:szCs w:val="26"/>
        </w:rPr>
        <w:t>е</w:t>
      </w:r>
      <w:r w:rsidR="00132FD1">
        <w:rPr>
          <w:rFonts w:cs="Times New Roman"/>
          <w:sz w:val="26"/>
          <w:szCs w:val="26"/>
        </w:rPr>
        <w:t xml:space="preserve"> о людях, признанных виновными в советском гос</w:t>
      </w:r>
      <w:r w:rsidR="008A1597">
        <w:rPr>
          <w:rFonts w:cs="Times New Roman"/>
          <w:sz w:val="26"/>
          <w:szCs w:val="26"/>
        </w:rPr>
        <w:t xml:space="preserve">. </w:t>
      </w:r>
      <w:r w:rsidR="00132FD1">
        <w:rPr>
          <w:rFonts w:cs="Times New Roman"/>
          <w:sz w:val="26"/>
          <w:szCs w:val="26"/>
        </w:rPr>
        <w:t xml:space="preserve">терроре. </w:t>
      </w:r>
    </w:p>
    <w:p w14:paraId="433680AF" w14:textId="105B0632" w:rsidR="00860D78" w:rsidRPr="003C42CD" w:rsidRDefault="00132FD1" w:rsidP="003C42CD">
      <w:pPr>
        <w:spacing w:after="120"/>
        <w:ind w:firstLine="0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Несмотря на то, что из преамбулы Закона о реабилитации следует необходимость предавать гласности данные людей, замешанных в терроре, оспариваемые положения   </w:t>
      </w:r>
      <w:r w:rsidRPr="005F6313">
        <w:rPr>
          <w:rFonts w:cs="Times New Roman"/>
          <w:sz w:val="26"/>
          <w:szCs w:val="26"/>
        </w:rPr>
        <w:t xml:space="preserve">Указа Президента </w:t>
      </w:r>
      <w:r w:rsidRPr="003C42CD">
        <w:rPr>
          <w:rFonts w:cs="Times New Roman"/>
          <w:bCs/>
          <w:sz w:val="26"/>
          <w:szCs w:val="26"/>
        </w:rPr>
        <w:t xml:space="preserve">от 30.11.1995 № 1203 и </w:t>
      </w:r>
      <w:r w:rsidRPr="005F6313">
        <w:rPr>
          <w:rFonts w:cs="Times New Roman"/>
          <w:sz w:val="26"/>
          <w:szCs w:val="26"/>
        </w:rPr>
        <w:t>Приказа ФСБ России от 20 мая 2015 года № 0120</w:t>
      </w:r>
      <w:r>
        <w:rPr>
          <w:rFonts w:cs="Times New Roman"/>
          <w:sz w:val="26"/>
          <w:szCs w:val="26"/>
        </w:rPr>
        <w:t xml:space="preserve"> требуют обратного </w:t>
      </w:r>
      <w:r w:rsidRPr="00132FD1">
        <w:rPr>
          <w:rFonts w:eastAsia="Times New Roman" w:cs="Times New Roman" w:hint="eastAsia"/>
          <w:sz w:val="26"/>
          <w:szCs w:val="26"/>
        </w:rPr>
        <w:t>—</w:t>
      </w:r>
      <w:r w:rsidRPr="00132FD1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хранить данные под гостайной. Таким образом, налицо противоречие </w:t>
      </w:r>
      <w:r w:rsidR="008A1597">
        <w:rPr>
          <w:rFonts w:eastAsia="Times New Roman" w:cs="Times New Roman"/>
          <w:sz w:val="26"/>
          <w:szCs w:val="26"/>
        </w:rPr>
        <w:t>между требованиями оспариваемого Указа Президента и Приказа ФСБ с одной стороны и положениями Закона о реабилитации с другой стороны. При этом Закон о реабилитации имеет в структуре НПА более высокое положение. Следовательно, указанное противоречие должно решать</w:t>
      </w:r>
      <w:r w:rsidR="003C42CD">
        <w:rPr>
          <w:rFonts w:eastAsia="Times New Roman" w:cs="Times New Roman"/>
          <w:sz w:val="26"/>
          <w:szCs w:val="26"/>
        </w:rPr>
        <w:t>ся</w:t>
      </w:r>
      <w:r w:rsidR="008A1597">
        <w:rPr>
          <w:rFonts w:eastAsia="Times New Roman" w:cs="Times New Roman"/>
          <w:sz w:val="26"/>
          <w:szCs w:val="26"/>
        </w:rPr>
        <w:t xml:space="preserve"> в пользу Закона о реабилитации. </w:t>
      </w:r>
    </w:p>
    <w:p w14:paraId="457CB16C" w14:textId="77777777" w:rsidR="00860D78" w:rsidRPr="005F6313" w:rsidRDefault="00860D78" w:rsidP="005F6313">
      <w:pPr>
        <w:pStyle w:val="af"/>
        <w:spacing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7D6214B" w14:textId="01EC4344" w:rsidR="008B0C45" w:rsidRDefault="008B0C45" w:rsidP="003C42CD">
      <w:pPr>
        <w:pStyle w:val="11"/>
        <w:numPr>
          <w:ilvl w:val="0"/>
          <w:numId w:val="13"/>
        </w:numPr>
        <w:rPr>
          <w:lang w:val="ru-RU"/>
        </w:rPr>
      </w:pPr>
      <w:r w:rsidRPr="003C42CD">
        <w:rPr>
          <w:lang w:val="ru-RU"/>
        </w:rPr>
        <w:t xml:space="preserve">Оспариваемые нормы нарушают права истца на поиск и получение достоверной исторической информации </w:t>
      </w:r>
    </w:p>
    <w:p w14:paraId="5FDD2AC5" w14:textId="77777777" w:rsidR="003C42CD" w:rsidRPr="003C42CD" w:rsidRDefault="003C42CD" w:rsidP="003C42CD">
      <w:pPr>
        <w:pStyle w:val="11"/>
        <w:ind w:left="720"/>
        <w:rPr>
          <w:lang w:val="ru-RU"/>
        </w:rPr>
      </w:pPr>
    </w:p>
    <w:p w14:paraId="3ED40020" w14:textId="38F525C3" w:rsidR="00852DB5" w:rsidRDefault="008B0C45" w:rsidP="008A1597">
      <w:pPr>
        <w:spacing w:after="120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6313">
        <w:rPr>
          <w:rFonts w:cs="Times New Roman"/>
          <w:sz w:val="26"/>
          <w:szCs w:val="26"/>
        </w:rPr>
        <w:t xml:space="preserve">Как было сказано выше, истец — исторический исследователь. Для написания книги по сталинскому террору, он изучает </w:t>
      </w:r>
      <w:proofErr w:type="spellStart"/>
      <w:r w:rsidRPr="005F6313">
        <w:rPr>
          <w:rFonts w:cs="Times New Roman"/>
          <w:sz w:val="26"/>
          <w:szCs w:val="26"/>
        </w:rPr>
        <w:t>харбинскую</w:t>
      </w:r>
      <w:proofErr w:type="spellEnd"/>
      <w:r w:rsidRPr="005F6313">
        <w:rPr>
          <w:rFonts w:cs="Times New Roman"/>
          <w:sz w:val="26"/>
          <w:szCs w:val="26"/>
        </w:rPr>
        <w:t xml:space="preserve"> операцию, в рамках которой и была </w:t>
      </w:r>
      <w:r w:rsidR="003C42CD" w:rsidRPr="005F6313">
        <w:rPr>
          <w:rFonts w:cs="Times New Roman"/>
          <w:sz w:val="26"/>
          <w:szCs w:val="26"/>
        </w:rPr>
        <w:t>расстреляна</w:t>
      </w:r>
      <w:r w:rsidRPr="005F6313">
        <w:rPr>
          <w:rFonts w:cs="Times New Roman"/>
          <w:sz w:val="26"/>
          <w:szCs w:val="26"/>
        </w:rPr>
        <w:t xml:space="preserve"> Кулик. Для написания книги необходима правдивая и полная</w:t>
      </w:r>
      <w:r w:rsidR="00852DB5" w:rsidRPr="005F6313">
        <w:rPr>
          <w:rFonts w:cs="Times New Roman"/>
          <w:sz w:val="26"/>
          <w:szCs w:val="26"/>
        </w:rPr>
        <w:t>,</w:t>
      </w:r>
      <w:r w:rsidRPr="005F6313">
        <w:rPr>
          <w:rFonts w:cs="Times New Roman"/>
          <w:sz w:val="26"/>
          <w:szCs w:val="26"/>
        </w:rPr>
        <w:t xml:space="preserve"> </w:t>
      </w:r>
      <w:r w:rsidR="00852DB5" w:rsidRPr="005F6313">
        <w:rPr>
          <w:rFonts w:cs="Times New Roman"/>
          <w:sz w:val="26"/>
          <w:szCs w:val="26"/>
        </w:rPr>
        <w:t>не закрытая гр</w:t>
      </w:r>
      <w:r w:rsidR="00D871CC">
        <w:rPr>
          <w:rFonts w:cs="Times New Roman"/>
          <w:sz w:val="26"/>
          <w:szCs w:val="26"/>
        </w:rPr>
        <w:t>и</w:t>
      </w:r>
      <w:r w:rsidR="00852DB5" w:rsidRPr="005F6313">
        <w:rPr>
          <w:rFonts w:cs="Times New Roman"/>
          <w:sz w:val="26"/>
          <w:szCs w:val="26"/>
        </w:rPr>
        <w:t xml:space="preserve">фом «государственная тайна», </w:t>
      </w:r>
      <w:r w:rsidRPr="005F6313">
        <w:rPr>
          <w:rFonts w:cs="Times New Roman"/>
          <w:sz w:val="26"/>
          <w:szCs w:val="26"/>
        </w:rPr>
        <w:t>информация</w:t>
      </w:r>
      <w:r w:rsidR="00852DB5" w:rsidRPr="005F6313">
        <w:rPr>
          <w:rFonts w:cs="Times New Roman"/>
          <w:sz w:val="26"/>
          <w:szCs w:val="26"/>
        </w:rPr>
        <w:t xml:space="preserve">. Именно максимальной прозрачностью и достоверностью отличается качественное историческое исследование от некачественного. Сокрытие фамилий, должностей и подписей сотрудников НКВД не дает возможности сделать качественное исследование и написать качественный исторический материал, что нарушает гарантированное ст. 29 Конституции право на свободный поиск, получение и передачу </w:t>
      </w:r>
      <w:r w:rsidR="00852DB5" w:rsidRPr="005F6313">
        <w:rPr>
          <w:rFonts w:eastAsia="Times New Roman" w:cs="Times New Roman"/>
          <w:sz w:val="26"/>
          <w:szCs w:val="26"/>
          <w:lang w:eastAsia="ru-RU"/>
        </w:rPr>
        <w:t xml:space="preserve">информации любым законным способом. </w:t>
      </w:r>
      <w:r w:rsidR="003C42CD">
        <w:rPr>
          <w:rFonts w:eastAsia="Times New Roman" w:cs="Times New Roman"/>
          <w:sz w:val="26"/>
          <w:szCs w:val="26"/>
          <w:lang w:eastAsia="ru-RU"/>
        </w:rPr>
        <w:t xml:space="preserve">Следовательно, права истца нарушаются оспариваемыми положениями Указа </w:t>
      </w:r>
      <w:r w:rsidR="003C42CD" w:rsidRPr="005F6313">
        <w:rPr>
          <w:rFonts w:cs="Times New Roman"/>
          <w:sz w:val="26"/>
          <w:szCs w:val="26"/>
        </w:rPr>
        <w:t xml:space="preserve">Президента </w:t>
      </w:r>
      <w:r w:rsidR="003C42CD" w:rsidRPr="003C42CD">
        <w:rPr>
          <w:rFonts w:cs="Times New Roman"/>
          <w:bCs/>
          <w:sz w:val="26"/>
          <w:szCs w:val="26"/>
        </w:rPr>
        <w:t>от 30.11.1995 № 1203 и Приказа</w:t>
      </w:r>
      <w:r w:rsidR="003C42CD" w:rsidRPr="005F6313">
        <w:rPr>
          <w:rFonts w:cs="Times New Roman"/>
          <w:b/>
          <w:sz w:val="26"/>
          <w:szCs w:val="26"/>
        </w:rPr>
        <w:t xml:space="preserve"> </w:t>
      </w:r>
      <w:r w:rsidR="003C42CD" w:rsidRPr="005F6313">
        <w:rPr>
          <w:rFonts w:cs="Times New Roman"/>
          <w:sz w:val="26"/>
          <w:szCs w:val="26"/>
        </w:rPr>
        <w:t>ФСБ России от 20 мая 2015 года № 0120</w:t>
      </w:r>
      <w:r w:rsidR="00086AB1">
        <w:rPr>
          <w:rFonts w:cs="Times New Roman"/>
          <w:sz w:val="26"/>
          <w:szCs w:val="26"/>
        </w:rPr>
        <w:t>.</w:t>
      </w:r>
    </w:p>
    <w:p w14:paraId="4EC52AC9" w14:textId="77777777" w:rsidR="003C42CD" w:rsidRPr="005F6313" w:rsidRDefault="003C42CD" w:rsidP="008A1597">
      <w:pPr>
        <w:spacing w:after="120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3C8BF7D" w14:textId="6FECB094" w:rsidR="003C42CD" w:rsidRPr="00461D8B" w:rsidRDefault="008A1597" w:rsidP="00461D8B">
      <w:pPr>
        <w:pStyle w:val="11"/>
        <w:numPr>
          <w:ilvl w:val="0"/>
          <w:numId w:val="13"/>
        </w:numPr>
        <w:rPr>
          <w:lang w:val="ru-RU"/>
        </w:rPr>
      </w:pPr>
      <w:r w:rsidRPr="003C42CD">
        <w:rPr>
          <w:lang w:val="ru-RU"/>
        </w:rPr>
        <w:t>Технические вопросы подачи искового заявления</w:t>
      </w:r>
    </w:p>
    <w:p w14:paraId="4807B3A0" w14:textId="047EB68A" w:rsidR="00461D8B" w:rsidRPr="00461D8B" w:rsidRDefault="00461D8B" w:rsidP="00461D8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461D8B">
        <w:rPr>
          <w:sz w:val="28"/>
          <w:szCs w:val="28"/>
        </w:rPr>
        <w:t xml:space="preserve">Соединение исковых требований </w:t>
      </w:r>
    </w:p>
    <w:p w14:paraId="2C8F1B94" w14:textId="1AEAF12C" w:rsidR="008B0C45" w:rsidRPr="00461D8B" w:rsidRDefault="008A1597" w:rsidP="005F6313">
      <w:pPr>
        <w:pStyle w:val="a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исковом заявлении соединены требования</w:t>
      </w:r>
      <w:r w:rsidR="00D871CC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 признании положений </w:t>
      </w:r>
      <w:r w:rsidRPr="008A1597">
        <w:rPr>
          <w:rFonts w:ascii="Times New Roman" w:hAnsi="Times New Roman" w:cs="Times New Roman"/>
          <w:sz w:val="26"/>
          <w:szCs w:val="26"/>
          <w:lang w:val="ru-RU"/>
        </w:rPr>
        <w:t>Указ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A1597">
        <w:rPr>
          <w:rFonts w:ascii="Times New Roman" w:hAnsi="Times New Roman" w:cs="Times New Roman"/>
          <w:sz w:val="26"/>
          <w:szCs w:val="26"/>
          <w:lang w:val="ru-RU"/>
        </w:rPr>
        <w:t xml:space="preserve"> Президента РФ от 30.11.1995 № 1203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D871CC">
        <w:rPr>
          <w:rFonts w:ascii="Times New Roman" w:hAnsi="Times New Roman" w:cs="Times New Roman"/>
          <w:sz w:val="26"/>
          <w:szCs w:val="26"/>
          <w:lang w:val="ru-RU"/>
        </w:rPr>
        <w:t xml:space="preserve">о признании положений </w:t>
      </w:r>
      <w:r w:rsidRPr="008A1597">
        <w:rPr>
          <w:rFonts w:ascii="Times New Roman" w:hAnsi="Times New Roman" w:cs="Times New Roman"/>
          <w:sz w:val="26"/>
          <w:szCs w:val="26"/>
          <w:lang w:val="ru-RU"/>
        </w:rPr>
        <w:t>Приказа ФСБ № 0120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недействующими. В п. 53 </w:t>
      </w:r>
      <w:r w:rsidRPr="008A1597"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8A1597">
        <w:rPr>
          <w:rFonts w:ascii="Times New Roman" w:hAnsi="Times New Roman" w:cs="Times New Roman"/>
          <w:sz w:val="26"/>
          <w:szCs w:val="26"/>
          <w:lang w:val="ru-RU"/>
        </w:rPr>
        <w:t xml:space="preserve"> Пленума Верховного Суда РФ от 27.09.2016 </w:t>
      </w:r>
      <w:r w:rsidRPr="005F6313">
        <w:rPr>
          <w:rFonts w:ascii="Times New Roman" w:hAnsi="Times New Roman" w:cs="Times New Roman"/>
          <w:sz w:val="26"/>
          <w:szCs w:val="26"/>
        </w:rPr>
        <w:t>N</w:t>
      </w:r>
      <w:r w:rsidRPr="008A1597">
        <w:rPr>
          <w:rFonts w:ascii="Times New Roman" w:hAnsi="Times New Roman" w:cs="Times New Roman"/>
          <w:sz w:val="26"/>
          <w:szCs w:val="26"/>
          <w:lang w:val="ru-RU"/>
        </w:rPr>
        <w:t xml:space="preserve"> 36 (ред. от 17.12.2020) "О некоторых вопросах применения судами Кодекса административного судопроизводства Российской Федерации"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указано, что </w:t>
      </w:r>
      <w:r w:rsidRPr="003C42CD">
        <w:rPr>
          <w:rFonts w:ascii="Times New Roman" w:hAnsi="Times New Roman" w:cs="Times New Roman"/>
          <w:i/>
          <w:iCs/>
          <w:sz w:val="26"/>
          <w:szCs w:val="26"/>
          <w:lang w:val="ru-RU"/>
        </w:rPr>
        <w:t>«</w:t>
      </w:r>
      <w:r w:rsidRPr="003C42CD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по смыслу норм </w:t>
      </w:r>
      <w:hyperlink r:id="rId10" w:history="1">
        <w:r w:rsidRPr="003C42CD">
          <w:rPr>
            <w:rFonts w:ascii="Times New Roman" w:eastAsia="Times New Roman" w:hAnsi="Times New Roman" w:cs="Times New Roman"/>
            <w:i/>
            <w:iCs/>
            <w:sz w:val="26"/>
            <w:szCs w:val="26"/>
            <w:lang w:val="ru-RU" w:eastAsia="ru-RU"/>
          </w:rPr>
          <w:t>статей 124</w:t>
        </w:r>
      </w:hyperlink>
      <w:r w:rsidRPr="003C42CD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, </w:t>
      </w:r>
      <w:hyperlink r:id="rId11" w:history="1">
        <w:r w:rsidRPr="003C42CD">
          <w:rPr>
            <w:rFonts w:ascii="Times New Roman" w:eastAsia="Times New Roman" w:hAnsi="Times New Roman" w:cs="Times New Roman"/>
            <w:i/>
            <w:iCs/>
            <w:sz w:val="26"/>
            <w:szCs w:val="26"/>
            <w:lang w:val="ru-RU" w:eastAsia="ru-RU"/>
          </w:rPr>
          <w:t>125</w:t>
        </w:r>
      </w:hyperlink>
      <w:r w:rsidRPr="003C42CD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КАС РФ, административный истец вправе соединить в одном административном исковом заявлении несколько требований, связанных между собой и подлежащих рассмотрению по правилам </w:t>
      </w:r>
      <w:hyperlink r:id="rId12" w:history="1">
        <w:r w:rsidRPr="003C42CD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val="ru-RU" w:eastAsia="ru-RU"/>
          </w:rPr>
          <w:t>КАС РФ</w:t>
        </w:r>
      </w:hyperlink>
      <w:r w:rsidRPr="003C42CD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, если из положений, регулирующих особенности производства по отдельным категориям административных дел, не следует иное».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Таким образом, истец полагает, что в его исковом заявлении возможно соединение двух требований. </w:t>
      </w:r>
      <w:r w:rsidRPr="008A15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1B99256F" w14:textId="4CD62279" w:rsidR="00461D8B" w:rsidRPr="00461D8B" w:rsidRDefault="00461D8B" w:rsidP="00461D8B">
      <w:pPr>
        <w:pStyle w:val="1"/>
        <w:rPr>
          <w:sz w:val="30"/>
          <w:szCs w:val="30"/>
        </w:rPr>
      </w:pPr>
      <w:r>
        <w:rPr>
          <w:sz w:val="30"/>
          <w:szCs w:val="30"/>
        </w:rPr>
        <w:t xml:space="preserve">Б. </w:t>
      </w:r>
      <w:r w:rsidRPr="00461D8B">
        <w:rPr>
          <w:sz w:val="30"/>
          <w:szCs w:val="30"/>
        </w:rPr>
        <w:t>Невозможность представить текст Приказа ФСБ от № 0120</w:t>
      </w:r>
      <w:r w:rsidR="00604F25">
        <w:rPr>
          <w:sz w:val="30"/>
          <w:szCs w:val="30"/>
        </w:rPr>
        <w:t xml:space="preserve"> и ходатайство о</w:t>
      </w:r>
      <w:r w:rsidR="00FB2A1B">
        <w:rPr>
          <w:sz w:val="30"/>
          <w:szCs w:val="30"/>
        </w:rPr>
        <w:t>б истребовании</w:t>
      </w:r>
      <w:r w:rsidR="00604F25">
        <w:rPr>
          <w:sz w:val="30"/>
          <w:szCs w:val="30"/>
        </w:rPr>
        <w:t xml:space="preserve"> текста Приказа у </w:t>
      </w:r>
      <w:r w:rsidR="00FB2A1B">
        <w:rPr>
          <w:sz w:val="30"/>
          <w:szCs w:val="30"/>
        </w:rPr>
        <w:t xml:space="preserve">принявшего органа </w:t>
      </w:r>
      <w:r w:rsidR="00604F25">
        <w:rPr>
          <w:sz w:val="30"/>
          <w:szCs w:val="30"/>
        </w:rPr>
        <w:t xml:space="preserve"> </w:t>
      </w:r>
    </w:p>
    <w:p w14:paraId="7B966F50" w14:textId="289B2AA5" w:rsidR="003C42CD" w:rsidRDefault="003C42CD" w:rsidP="003C42CD">
      <w:pPr>
        <w:pStyle w:val="11"/>
        <w:rPr>
          <w:lang w:val="ru-RU"/>
        </w:rPr>
      </w:pPr>
    </w:p>
    <w:p w14:paraId="63BFB99B" w14:textId="7D196623" w:rsidR="00461D8B" w:rsidRDefault="00461D8B" w:rsidP="00461D8B">
      <w:pPr>
        <w:ind w:firstLine="0"/>
        <w:jc w:val="both"/>
        <w:rPr>
          <w:sz w:val="26"/>
          <w:szCs w:val="26"/>
        </w:rPr>
      </w:pPr>
      <w:r w:rsidRPr="00461D8B">
        <w:rPr>
          <w:sz w:val="26"/>
          <w:szCs w:val="26"/>
        </w:rPr>
        <w:t xml:space="preserve">Хотя требованиями </w:t>
      </w:r>
      <w:proofErr w:type="spellStart"/>
      <w:r w:rsidRPr="00461D8B">
        <w:rPr>
          <w:sz w:val="26"/>
          <w:szCs w:val="26"/>
        </w:rPr>
        <w:t>КАСа</w:t>
      </w:r>
      <w:proofErr w:type="spellEnd"/>
      <w:r w:rsidRPr="00461D8B">
        <w:rPr>
          <w:sz w:val="26"/>
          <w:szCs w:val="26"/>
        </w:rPr>
        <w:t xml:space="preserve"> предусмотрена обязанность истца приложить к исковому заявлению текст оспариваемого акта, истец не может приложить </w:t>
      </w:r>
      <w:r w:rsidR="00DC4F97">
        <w:rPr>
          <w:sz w:val="26"/>
          <w:szCs w:val="26"/>
        </w:rPr>
        <w:t xml:space="preserve">текст </w:t>
      </w:r>
      <w:r w:rsidR="00DC4F97" w:rsidRPr="005F6313">
        <w:rPr>
          <w:rFonts w:cs="Times New Roman"/>
          <w:sz w:val="26"/>
          <w:szCs w:val="26"/>
        </w:rPr>
        <w:t>Приказа ФСБ России от 20 мая 2015 года № 0120</w:t>
      </w:r>
      <w:r w:rsidRPr="00461D8B">
        <w:rPr>
          <w:sz w:val="26"/>
          <w:szCs w:val="26"/>
        </w:rPr>
        <w:t>, так как он не был опубликован.</w:t>
      </w:r>
      <w:r>
        <w:rPr>
          <w:sz w:val="26"/>
          <w:szCs w:val="26"/>
        </w:rPr>
        <w:t xml:space="preserve"> Несмотря на это, ФСБ, а также все суды по делу Кулик ссылаются на него как на основание для ограничения прав истца. </w:t>
      </w:r>
      <w:r w:rsidR="00604F25">
        <w:rPr>
          <w:sz w:val="26"/>
          <w:szCs w:val="26"/>
        </w:rPr>
        <w:t xml:space="preserve">Так как данный приказ не был опубликован, истец </w:t>
      </w:r>
      <w:r w:rsidR="00604F25">
        <w:rPr>
          <w:sz w:val="26"/>
          <w:szCs w:val="26"/>
        </w:rPr>
        <w:lastRenderedPageBreak/>
        <w:t xml:space="preserve">ходатайствует об истребовании его копии у ФСБ России на основании </w:t>
      </w:r>
      <w:proofErr w:type="spellStart"/>
      <w:r w:rsidR="00FB2A1B">
        <w:rPr>
          <w:sz w:val="26"/>
          <w:szCs w:val="26"/>
        </w:rPr>
        <w:t>пп</w:t>
      </w:r>
      <w:proofErr w:type="spellEnd"/>
      <w:r w:rsidR="00FB2A1B">
        <w:rPr>
          <w:sz w:val="26"/>
          <w:szCs w:val="26"/>
        </w:rPr>
        <w:t xml:space="preserve">. 7 п. 2 </w:t>
      </w:r>
      <w:r w:rsidR="00604F25">
        <w:rPr>
          <w:sz w:val="26"/>
          <w:szCs w:val="26"/>
        </w:rPr>
        <w:t xml:space="preserve">ст. 209 КАС. </w:t>
      </w:r>
    </w:p>
    <w:p w14:paraId="58787328" w14:textId="77777777" w:rsidR="00461D8B" w:rsidRPr="00461D8B" w:rsidRDefault="00461D8B" w:rsidP="00461D8B">
      <w:pPr>
        <w:ind w:firstLine="0"/>
        <w:jc w:val="both"/>
        <w:rPr>
          <w:sz w:val="26"/>
          <w:szCs w:val="26"/>
        </w:rPr>
      </w:pPr>
    </w:p>
    <w:p w14:paraId="71E1CC77" w14:textId="77777777" w:rsidR="00461D8B" w:rsidRPr="00461D8B" w:rsidRDefault="00461D8B" w:rsidP="00461D8B">
      <w:pPr>
        <w:ind w:firstLine="0"/>
        <w:rPr>
          <w:b/>
        </w:rPr>
      </w:pPr>
    </w:p>
    <w:p w14:paraId="4C50D328" w14:textId="77777777" w:rsidR="003C42CD" w:rsidRDefault="005447EE" w:rsidP="008A1597">
      <w:pPr>
        <w:spacing w:after="120"/>
        <w:ind w:firstLine="0"/>
        <w:jc w:val="both"/>
        <w:rPr>
          <w:rFonts w:cs="Times New Roman"/>
          <w:sz w:val="26"/>
          <w:szCs w:val="26"/>
        </w:rPr>
      </w:pPr>
      <w:r w:rsidRPr="005F6313">
        <w:rPr>
          <w:rFonts w:cs="Times New Roman"/>
          <w:sz w:val="26"/>
          <w:szCs w:val="26"/>
        </w:rPr>
        <w:t xml:space="preserve">На основании изложенного, </w:t>
      </w:r>
    </w:p>
    <w:p w14:paraId="0F0EBD64" w14:textId="5A9896B2" w:rsidR="003C42CD" w:rsidRPr="00CF4CD4" w:rsidRDefault="003C42CD" w:rsidP="003C42CD">
      <w:pPr>
        <w:spacing w:after="120"/>
        <w:ind w:firstLine="0"/>
        <w:jc w:val="center"/>
        <w:rPr>
          <w:rFonts w:cs="Times New Roman"/>
          <w:b/>
          <w:bCs/>
          <w:sz w:val="26"/>
          <w:szCs w:val="26"/>
        </w:rPr>
      </w:pPr>
      <w:r w:rsidRPr="00CF4CD4">
        <w:rPr>
          <w:rFonts w:cs="Times New Roman"/>
          <w:b/>
          <w:bCs/>
          <w:sz w:val="26"/>
          <w:szCs w:val="26"/>
        </w:rPr>
        <w:t>ПРОШУ:</w:t>
      </w:r>
    </w:p>
    <w:p w14:paraId="5FAD7A32" w14:textId="411B3A1A" w:rsidR="00824CD8" w:rsidRPr="005F6313" w:rsidRDefault="005447EE" w:rsidP="008A1597">
      <w:pPr>
        <w:spacing w:after="120"/>
        <w:ind w:firstLine="0"/>
        <w:jc w:val="both"/>
        <w:rPr>
          <w:rFonts w:cs="Times New Roman"/>
          <w:b/>
          <w:sz w:val="26"/>
          <w:szCs w:val="26"/>
        </w:rPr>
      </w:pPr>
      <w:r w:rsidRPr="005F6313">
        <w:rPr>
          <w:rFonts w:cs="Times New Roman"/>
          <w:sz w:val="26"/>
          <w:szCs w:val="26"/>
        </w:rPr>
        <w:t>Верховный Суд Российской Федерации признать п</w:t>
      </w:r>
      <w:r w:rsidR="003C42CD">
        <w:rPr>
          <w:rFonts w:cs="Times New Roman"/>
          <w:sz w:val="26"/>
          <w:szCs w:val="26"/>
        </w:rPr>
        <w:t>ункты</w:t>
      </w:r>
      <w:r w:rsidR="008A1597">
        <w:rPr>
          <w:rFonts w:cs="Times New Roman"/>
          <w:sz w:val="26"/>
          <w:szCs w:val="26"/>
        </w:rPr>
        <w:t xml:space="preserve"> 84 и</w:t>
      </w:r>
      <w:r w:rsidRPr="005F6313">
        <w:rPr>
          <w:rFonts w:cs="Times New Roman"/>
          <w:sz w:val="26"/>
          <w:szCs w:val="26"/>
        </w:rPr>
        <w:t xml:space="preserve"> 91 Перечня сведений, отнесенных к государственной тайне, утвержденного Указом Президента РФ от 30.11.1995 № 1203,</w:t>
      </w:r>
      <w:r w:rsidR="008A1597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8A1597">
        <w:rPr>
          <w:rFonts w:cs="Times New Roman"/>
          <w:sz w:val="26"/>
          <w:szCs w:val="26"/>
        </w:rPr>
        <w:t>п</w:t>
      </w:r>
      <w:r w:rsidR="008A1597" w:rsidRPr="005F6313">
        <w:rPr>
          <w:rFonts w:cs="Times New Roman"/>
          <w:sz w:val="26"/>
          <w:szCs w:val="26"/>
        </w:rPr>
        <w:t>ункт</w:t>
      </w:r>
      <w:r w:rsidR="008A1597">
        <w:rPr>
          <w:rFonts w:cs="Times New Roman"/>
          <w:sz w:val="26"/>
          <w:szCs w:val="26"/>
        </w:rPr>
        <w:t xml:space="preserve">ы </w:t>
      </w:r>
      <w:r w:rsidR="008A1597" w:rsidRPr="005F6313">
        <w:rPr>
          <w:rFonts w:cs="Times New Roman"/>
          <w:sz w:val="26"/>
          <w:szCs w:val="26"/>
        </w:rPr>
        <w:t>1.7 и 2.23 Приказа ФСБ № 0120</w:t>
      </w:r>
      <w:r w:rsidR="008A1597">
        <w:rPr>
          <w:rFonts w:cs="Times New Roman"/>
          <w:sz w:val="26"/>
          <w:szCs w:val="26"/>
        </w:rPr>
        <w:t xml:space="preserve"> не действующими, так как они противоречат </w:t>
      </w:r>
      <w:r w:rsidR="00632C98" w:rsidRPr="005F6313">
        <w:rPr>
          <w:rFonts w:cs="Times New Roman"/>
          <w:sz w:val="26"/>
          <w:szCs w:val="26"/>
        </w:rPr>
        <w:t>преамбуле закона «О реабилитации  жертв политических репрессий» от 18 октября 1991 года № 1761-1</w:t>
      </w:r>
      <w:r w:rsidR="008A1597">
        <w:rPr>
          <w:rFonts w:cs="Times New Roman"/>
          <w:sz w:val="26"/>
          <w:szCs w:val="26"/>
        </w:rPr>
        <w:t xml:space="preserve">, ст. 18 этого же Закона и ст. 7 Закона о государственной тайне. </w:t>
      </w:r>
    </w:p>
    <w:p w14:paraId="1D35ADD4" w14:textId="2E588A84" w:rsidR="00824CD8" w:rsidRDefault="00824CD8" w:rsidP="008A1597">
      <w:pPr>
        <w:spacing w:after="120"/>
        <w:ind w:firstLine="0"/>
        <w:jc w:val="both"/>
        <w:rPr>
          <w:rFonts w:cs="Times New Roman"/>
          <w:b/>
          <w:sz w:val="26"/>
          <w:szCs w:val="26"/>
        </w:rPr>
      </w:pPr>
    </w:p>
    <w:p w14:paraId="15C6C4B2" w14:textId="16873F18" w:rsidR="00CF4CD4" w:rsidRDefault="00CF4CD4" w:rsidP="008A1597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 w:rsidRPr="0028580B">
        <w:rPr>
          <w:rFonts w:cs="Times New Roman"/>
          <w:bCs/>
          <w:sz w:val="26"/>
          <w:szCs w:val="26"/>
        </w:rPr>
        <w:t xml:space="preserve">Список приложений: </w:t>
      </w:r>
    </w:p>
    <w:p w14:paraId="7B504C7F" w14:textId="77777777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1. </w:t>
      </w:r>
      <w:r w:rsidRPr="0096619C">
        <w:rPr>
          <w:rFonts w:cs="Times New Roman"/>
          <w:bCs/>
          <w:sz w:val="26"/>
          <w:szCs w:val="26"/>
        </w:rPr>
        <w:t>подтверждение оплаты госпошлины</w:t>
      </w:r>
    </w:p>
    <w:p w14:paraId="382317C8" w14:textId="2AF17C8C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 w:rsidRPr="00C1115E">
        <w:rPr>
          <w:rFonts w:cs="Times New Roman"/>
          <w:bCs/>
          <w:sz w:val="26"/>
          <w:szCs w:val="26"/>
        </w:rPr>
        <w:t>2. копии искового заявления с приложениями для органов, принявших НПА</w:t>
      </w:r>
      <w:r w:rsidR="007D3647" w:rsidRPr="007D3647">
        <w:rPr>
          <w:rFonts w:cs="Times New Roman"/>
          <w:bCs/>
          <w:sz w:val="26"/>
          <w:szCs w:val="26"/>
        </w:rPr>
        <w:t>,</w:t>
      </w:r>
      <w:r w:rsidRPr="00C1115E">
        <w:rPr>
          <w:rFonts w:cs="Times New Roman"/>
          <w:bCs/>
          <w:sz w:val="26"/>
          <w:szCs w:val="26"/>
        </w:rPr>
        <w:t xml:space="preserve"> и прокурора</w:t>
      </w:r>
    </w:p>
    <w:p w14:paraId="53B84DE5" w14:textId="0D43D683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3. </w:t>
      </w:r>
      <w:r w:rsidR="00F51A25">
        <w:rPr>
          <w:rFonts w:cs="Times New Roman"/>
          <w:bCs/>
          <w:sz w:val="26"/>
          <w:szCs w:val="26"/>
        </w:rPr>
        <w:t xml:space="preserve">текст Указа </w:t>
      </w:r>
      <w:r w:rsidR="00F51A25" w:rsidRPr="00E174C4">
        <w:rPr>
          <w:rFonts w:cs="Times New Roman"/>
          <w:sz w:val="26"/>
          <w:szCs w:val="26"/>
        </w:rPr>
        <w:t>Президента РФ от 30.11.1995 № 1203 с перечнем сведений, отнесенных к государственной тайне</w:t>
      </w:r>
    </w:p>
    <w:p w14:paraId="3E75D22B" w14:textId="05A7ADD4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4. </w:t>
      </w:r>
      <w:r w:rsidR="00F51A25">
        <w:rPr>
          <w:rFonts w:cs="Times New Roman"/>
          <w:bCs/>
          <w:sz w:val="26"/>
          <w:szCs w:val="26"/>
        </w:rPr>
        <w:t>копия заявления</w:t>
      </w:r>
      <w:r w:rsidR="00F51A25" w:rsidRPr="005F6313">
        <w:rPr>
          <w:rFonts w:cs="Times New Roman"/>
          <w:sz w:val="26"/>
          <w:szCs w:val="26"/>
        </w:rPr>
        <w:t xml:space="preserve"> о рассекречивании архивного уголовного дела Кулик</w:t>
      </w:r>
      <w:r w:rsidR="00F51A25">
        <w:rPr>
          <w:rFonts w:cs="Times New Roman"/>
          <w:sz w:val="26"/>
          <w:szCs w:val="26"/>
        </w:rPr>
        <w:t xml:space="preserve"> Т.Е.</w:t>
      </w:r>
      <w:r w:rsidR="00F51A25" w:rsidRPr="005F6313">
        <w:rPr>
          <w:rFonts w:cs="Times New Roman"/>
          <w:sz w:val="26"/>
          <w:szCs w:val="26"/>
        </w:rPr>
        <w:t xml:space="preserve"> и ознакомлении с ним после проведения процедуры рассекречивания</w:t>
      </w:r>
      <w:r w:rsidR="00F51A25">
        <w:rPr>
          <w:rFonts w:cs="Times New Roman"/>
          <w:sz w:val="26"/>
          <w:szCs w:val="26"/>
        </w:rPr>
        <w:t xml:space="preserve"> от 02.11.2018 г.</w:t>
      </w:r>
    </w:p>
    <w:p w14:paraId="51EBCDD2" w14:textId="07DF365E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5.</w:t>
      </w:r>
      <w:r w:rsidR="003420FE">
        <w:rPr>
          <w:rFonts w:cs="Times New Roman"/>
          <w:bCs/>
          <w:sz w:val="26"/>
          <w:szCs w:val="26"/>
        </w:rPr>
        <w:t xml:space="preserve"> </w:t>
      </w:r>
      <w:r w:rsidR="00F51A25">
        <w:rPr>
          <w:rFonts w:cs="Times New Roman"/>
          <w:bCs/>
          <w:sz w:val="26"/>
          <w:szCs w:val="26"/>
        </w:rPr>
        <w:t xml:space="preserve">копия письма УФСБ по Москве и Московской области от </w:t>
      </w:r>
      <w:r w:rsidR="00F51A25" w:rsidRPr="005F6313">
        <w:rPr>
          <w:rFonts w:cs="Times New Roman"/>
          <w:sz w:val="26"/>
          <w:szCs w:val="26"/>
        </w:rPr>
        <w:t>17</w:t>
      </w:r>
      <w:r w:rsidR="00F51A25">
        <w:rPr>
          <w:rFonts w:cs="Times New Roman"/>
          <w:sz w:val="26"/>
          <w:szCs w:val="26"/>
        </w:rPr>
        <w:t>.07.</w:t>
      </w:r>
      <w:r w:rsidR="00F51A25" w:rsidRPr="005F6313">
        <w:rPr>
          <w:rFonts w:cs="Times New Roman"/>
          <w:sz w:val="26"/>
          <w:szCs w:val="26"/>
        </w:rPr>
        <w:t>2019</w:t>
      </w:r>
      <w:r w:rsidR="00F51A25">
        <w:rPr>
          <w:rFonts w:cs="Times New Roman"/>
          <w:sz w:val="26"/>
          <w:szCs w:val="26"/>
        </w:rPr>
        <w:t xml:space="preserve"> г.</w:t>
      </w:r>
    </w:p>
    <w:p w14:paraId="6A8111E7" w14:textId="7E891649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6.</w:t>
      </w:r>
      <w:r w:rsidR="00F51A25" w:rsidRPr="00F51A25">
        <w:rPr>
          <w:rFonts w:cs="Times New Roman"/>
          <w:bCs/>
          <w:sz w:val="26"/>
          <w:szCs w:val="26"/>
        </w:rPr>
        <w:t xml:space="preserve"> </w:t>
      </w:r>
      <w:r w:rsidR="00F51A25">
        <w:rPr>
          <w:rFonts w:cs="Times New Roman"/>
          <w:bCs/>
          <w:sz w:val="26"/>
          <w:szCs w:val="26"/>
        </w:rPr>
        <w:t>копия искового заявления в Московский городской суд</w:t>
      </w:r>
    </w:p>
    <w:p w14:paraId="7498B085" w14:textId="20FF3CC3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7. </w:t>
      </w:r>
      <w:r w:rsidR="00F51A25">
        <w:rPr>
          <w:rFonts w:cs="Times New Roman"/>
          <w:bCs/>
          <w:sz w:val="26"/>
          <w:szCs w:val="26"/>
        </w:rPr>
        <w:t>копия решения Московского городского суда от 0</w:t>
      </w:r>
      <w:r w:rsidR="00F51A25" w:rsidRPr="005F6313">
        <w:rPr>
          <w:rFonts w:cs="Times New Roman"/>
          <w:sz w:val="26"/>
          <w:szCs w:val="26"/>
        </w:rPr>
        <w:t xml:space="preserve">4 </w:t>
      </w:r>
      <w:r w:rsidR="00F51A25">
        <w:rPr>
          <w:rFonts w:cs="Times New Roman"/>
          <w:sz w:val="26"/>
          <w:szCs w:val="26"/>
        </w:rPr>
        <w:t>.06.</w:t>
      </w:r>
      <w:r w:rsidR="00F51A25" w:rsidRPr="005F6313">
        <w:rPr>
          <w:rFonts w:cs="Times New Roman"/>
          <w:sz w:val="26"/>
          <w:szCs w:val="26"/>
        </w:rPr>
        <w:t xml:space="preserve">2020 </w:t>
      </w:r>
      <w:r w:rsidR="00F51A25">
        <w:rPr>
          <w:rFonts w:cs="Times New Roman"/>
          <w:sz w:val="26"/>
          <w:szCs w:val="26"/>
        </w:rPr>
        <w:t>г.</w:t>
      </w:r>
      <w:r w:rsidR="00F51A25" w:rsidRPr="005F6313">
        <w:rPr>
          <w:rFonts w:cs="Times New Roman"/>
          <w:sz w:val="26"/>
          <w:szCs w:val="26"/>
        </w:rPr>
        <w:t xml:space="preserve"> по делу № 3а-1957/2020</w:t>
      </w:r>
    </w:p>
    <w:p w14:paraId="47961318" w14:textId="5158E951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8. </w:t>
      </w:r>
      <w:r w:rsidR="00F51A25">
        <w:rPr>
          <w:rFonts w:cs="Times New Roman"/>
          <w:bCs/>
          <w:sz w:val="26"/>
          <w:szCs w:val="26"/>
        </w:rPr>
        <w:t>копия апелляционного определения судебной коллегии по административным делам Первого апелляционного суда общей юрисдикции от 10.09.2021 г. по делу № 66а-4256с/2020.</w:t>
      </w:r>
    </w:p>
    <w:p w14:paraId="47BD6ECF" w14:textId="76973B98" w:rsidR="00C1115E" w:rsidRDefault="00C1115E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9. </w:t>
      </w:r>
      <w:r w:rsidR="00F51A25">
        <w:rPr>
          <w:rFonts w:cs="Times New Roman"/>
          <w:bCs/>
          <w:sz w:val="26"/>
          <w:szCs w:val="26"/>
        </w:rPr>
        <w:t xml:space="preserve">копия </w:t>
      </w:r>
      <w:r w:rsidR="009C3EDB">
        <w:rPr>
          <w:rFonts w:cs="Times New Roman"/>
          <w:bCs/>
          <w:sz w:val="26"/>
          <w:szCs w:val="26"/>
        </w:rPr>
        <w:t>кассационного</w:t>
      </w:r>
      <w:r w:rsidR="00F51A25">
        <w:rPr>
          <w:rFonts w:cs="Times New Roman"/>
          <w:bCs/>
          <w:sz w:val="26"/>
          <w:szCs w:val="26"/>
        </w:rPr>
        <w:t xml:space="preserve"> определения Второго кассационного суда общей юрисдикции от 23.04.2021 г. по делу № 88а-10165/2021</w:t>
      </w:r>
      <w:r w:rsidR="007D3647" w:rsidRPr="007D3647">
        <w:rPr>
          <w:rFonts w:cs="Times New Roman"/>
          <w:bCs/>
          <w:sz w:val="26"/>
          <w:szCs w:val="26"/>
        </w:rPr>
        <w:t xml:space="preserve"> </w:t>
      </w:r>
    </w:p>
    <w:p w14:paraId="31E59335" w14:textId="1E543B9E" w:rsidR="00F51A25" w:rsidRPr="00C1115E" w:rsidRDefault="00F51A25" w:rsidP="00C1115E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10. копия определения Верховного Суда Российской Федерации от 29.07.2021 г. по делу № 5-КАС21-256-К2.</w:t>
      </w:r>
    </w:p>
    <w:p w14:paraId="41040335" w14:textId="4503FC93" w:rsidR="00C1115E" w:rsidRPr="0028580B" w:rsidRDefault="00C1115E" w:rsidP="008A1597">
      <w:pPr>
        <w:spacing w:after="120"/>
        <w:ind w:firstLine="0"/>
        <w:jc w:val="both"/>
        <w:rPr>
          <w:rFonts w:cs="Times New Roman"/>
          <w:bCs/>
          <w:sz w:val="26"/>
          <w:szCs w:val="26"/>
        </w:rPr>
      </w:pPr>
    </w:p>
    <w:p w14:paraId="64331CF2" w14:textId="77777777" w:rsidR="00CF4CD4" w:rsidRDefault="00CF4CD4" w:rsidP="008A1597">
      <w:pPr>
        <w:spacing w:after="120"/>
        <w:ind w:firstLine="0"/>
        <w:jc w:val="both"/>
        <w:rPr>
          <w:rFonts w:cs="Times New Roman"/>
          <w:b/>
          <w:sz w:val="26"/>
          <w:szCs w:val="26"/>
        </w:rPr>
      </w:pPr>
    </w:p>
    <w:p w14:paraId="5721974A" w14:textId="5E20F51E" w:rsidR="008A1597" w:rsidRPr="005F6313" w:rsidRDefault="008A1597" w:rsidP="008A1597">
      <w:pPr>
        <w:spacing w:after="120"/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Прудовский Сергей Борисович</w:t>
      </w:r>
      <w:r w:rsidR="005940BF">
        <w:rPr>
          <w:rFonts w:cs="Times New Roman"/>
          <w:b/>
          <w:sz w:val="26"/>
          <w:szCs w:val="26"/>
        </w:rPr>
        <w:t>.</w:t>
      </w:r>
    </w:p>
    <w:p w14:paraId="50438AF5" w14:textId="4A36BA56" w:rsidR="006B2495" w:rsidRPr="005F6313" w:rsidRDefault="006B2495" w:rsidP="005F6313">
      <w:pPr>
        <w:spacing w:after="120"/>
        <w:ind w:firstLine="284"/>
        <w:jc w:val="both"/>
        <w:rPr>
          <w:rFonts w:cs="Times New Roman"/>
          <w:b/>
          <w:sz w:val="26"/>
          <w:szCs w:val="26"/>
        </w:rPr>
      </w:pPr>
    </w:p>
    <w:p w14:paraId="30974D36" w14:textId="77777777" w:rsidR="006B2495" w:rsidRPr="005F6313" w:rsidRDefault="006B2495" w:rsidP="005F6313">
      <w:pPr>
        <w:spacing w:after="120"/>
        <w:ind w:firstLine="284"/>
        <w:jc w:val="both"/>
        <w:rPr>
          <w:rFonts w:cs="Times New Roman"/>
          <w:b/>
          <w:sz w:val="26"/>
          <w:szCs w:val="26"/>
        </w:rPr>
      </w:pPr>
    </w:p>
    <w:sectPr w:rsidR="006B2495" w:rsidRPr="005F6313" w:rsidSect="00632C98">
      <w:footerReference w:type="even" r:id="rId13"/>
      <w:footerReference w:type="default" r:id="rId14"/>
      <w:type w:val="continuous"/>
      <w:pgSz w:w="11900" w:h="16840" w:code="9"/>
      <w:pgMar w:top="1021" w:right="843" w:bottom="816" w:left="99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67B61" w14:textId="77777777" w:rsidR="00DC5771" w:rsidRDefault="00DC5771" w:rsidP="006B2495">
      <w:r>
        <w:separator/>
      </w:r>
    </w:p>
  </w:endnote>
  <w:endnote w:type="continuationSeparator" w:id="0">
    <w:p w14:paraId="643258CF" w14:textId="77777777" w:rsidR="00DC5771" w:rsidRDefault="00DC5771" w:rsidP="006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858817"/>
      <w:docPartObj>
        <w:docPartGallery w:val="Page Numbers (Bottom of Page)"/>
        <w:docPartUnique/>
      </w:docPartObj>
    </w:sdtPr>
    <w:sdtEndPr/>
    <w:sdtContent>
      <w:p w14:paraId="3C7B824E" w14:textId="4363CD63" w:rsidR="008A1597" w:rsidRDefault="008A159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C9">
          <w:rPr>
            <w:noProof/>
          </w:rPr>
          <w:t>2</w:t>
        </w:r>
        <w:r>
          <w:fldChar w:fldCharType="end"/>
        </w:r>
      </w:p>
    </w:sdtContent>
  </w:sdt>
  <w:p w14:paraId="51A997D3" w14:textId="77777777" w:rsidR="008A1597" w:rsidRDefault="008A159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09607"/>
      <w:docPartObj>
        <w:docPartGallery w:val="Page Numbers (Bottom of Page)"/>
        <w:docPartUnique/>
      </w:docPartObj>
    </w:sdtPr>
    <w:sdtEndPr/>
    <w:sdtContent>
      <w:p w14:paraId="59D63504" w14:textId="2B73C3D8" w:rsidR="00860D78" w:rsidRDefault="00860D7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C9">
          <w:rPr>
            <w:noProof/>
          </w:rPr>
          <w:t>1</w:t>
        </w:r>
        <w:r>
          <w:fldChar w:fldCharType="end"/>
        </w:r>
      </w:p>
    </w:sdtContent>
  </w:sdt>
  <w:p w14:paraId="1F88EBA8" w14:textId="77777777" w:rsidR="00860D78" w:rsidRDefault="00860D7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04F02" w14:textId="77777777" w:rsidR="00DC5771" w:rsidRDefault="00DC5771" w:rsidP="006B2495">
      <w:r>
        <w:separator/>
      </w:r>
    </w:p>
  </w:footnote>
  <w:footnote w:type="continuationSeparator" w:id="0">
    <w:p w14:paraId="1434A7E0" w14:textId="77777777" w:rsidR="00DC5771" w:rsidRDefault="00DC5771" w:rsidP="006B2495">
      <w:r>
        <w:continuationSeparator/>
      </w:r>
    </w:p>
  </w:footnote>
  <w:footnote w:id="1">
    <w:p w14:paraId="4B6D3592" w14:textId="77777777" w:rsidR="00C03A7E" w:rsidRPr="00893115" w:rsidRDefault="00C03A7E" w:rsidP="00C03A7E">
      <w:pPr>
        <w:pStyle w:val="af"/>
        <w:rPr>
          <w:rFonts w:ascii="Times New Roman" w:hAnsi="Times New Roman" w:cs="Times New Roman"/>
          <w:sz w:val="20"/>
          <w:szCs w:val="20"/>
          <w:lang w:val="ru-RU"/>
        </w:rPr>
      </w:pPr>
      <w:r w:rsidRPr="00893115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931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311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Ч. 1 ст. 1 Указа звучала так: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9311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«Отменить внесудебные решения, вынесенные в период 30 - 40-х и начала 50-х годов действовавшими в то время "тройками" НКВД УНКВД, коллегиями ОГПУ и "особыми совещаниями" НКВД - МГБ - МВД СССР, не отмененные к моменту издания настоящего Указа Президиума Верховного Совета СССР. Считать всех граждан, которые были репрессированы решениями указанных органов, реабилитированными».</w:t>
      </w:r>
    </w:p>
  </w:footnote>
  <w:footnote w:id="2">
    <w:p w14:paraId="37AD11C2" w14:textId="6075B6FC" w:rsidR="00C03A7E" w:rsidRPr="00893115" w:rsidRDefault="00C03A7E" w:rsidP="00C03A7E">
      <w:pPr>
        <w:pStyle w:val="af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93115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93115">
        <w:rPr>
          <w:rFonts w:ascii="Times New Roman" w:hAnsi="Times New Roman" w:cs="Times New Roman"/>
          <w:sz w:val="20"/>
          <w:szCs w:val="20"/>
          <w:lang w:val="ru-RU"/>
        </w:rPr>
        <w:t xml:space="preserve"> Справка по архивно-следственному делу №975302 на бывшего начальника 3-го отдела УНКВД МО Постеля А.О., составленная помощником военного прокурора МВО 07.07.195</w:t>
      </w:r>
      <w:r w:rsidRPr="00086AB1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086AB1" w:rsidRPr="00086AB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86AB1" w:rsidRPr="00A229C6">
        <w:rPr>
          <w:rFonts w:ascii="Times New Roman" w:hAnsi="Times New Roman" w:cs="Times New Roman"/>
          <w:sz w:val="20"/>
          <w:szCs w:val="20"/>
          <w:lang w:val="ru-RU"/>
        </w:rPr>
        <w:t>(документ № 67)</w:t>
      </w:r>
      <w:r w:rsidRPr="00086AB1">
        <w:rPr>
          <w:rFonts w:ascii="Times New Roman" w:hAnsi="Times New Roman" w:cs="Times New Roman"/>
          <w:sz w:val="20"/>
          <w:szCs w:val="20"/>
          <w:lang w:val="ru-RU"/>
        </w:rPr>
        <w:t xml:space="preserve">. Доступна по ссылке: </w:t>
      </w:r>
      <w:hyperlink r:id="rId1" w:history="1">
        <w:r w:rsidRPr="00086AB1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https://arch2.iofe.center/person/31362</w:t>
        </w:r>
      </w:hyperlink>
      <w:r w:rsidRPr="00086AB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E75"/>
    <w:multiLevelType w:val="hybridMultilevel"/>
    <w:tmpl w:val="C356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F8D"/>
    <w:multiLevelType w:val="hybridMultilevel"/>
    <w:tmpl w:val="DF62777C"/>
    <w:lvl w:ilvl="0" w:tplc="5B622B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48D"/>
    <w:multiLevelType w:val="hybridMultilevel"/>
    <w:tmpl w:val="BEEAAA34"/>
    <w:lvl w:ilvl="0" w:tplc="27125F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04E9"/>
    <w:multiLevelType w:val="hybridMultilevel"/>
    <w:tmpl w:val="BE0A0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56B6"/>
    <w:multiLevelType w:val="hybridMultilevel"/>
    <w:tmpl w:val="8DD4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C66"/>
    <w:multiLevelType w:val="multilevel"/>
    <w:tmpl w:val="C5A4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97C6A"/>
    <w:multiLevelType w:val="hybridMultilevel"/>
    <w:tmpl w:val="FD6A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6715"/>
    <w:multiLevelType w:val="hybridMultilevel"/>
    <w:tmpl w:val="8D74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0CAF"/>
    <w:multiLevelType w:val="hybridMultilevel"/>
    <w:tmpl w:val="06622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292045E">
      <w:start w:val="3"/>
      <w:numFmt w:val="bullet"/>
      <w:lvlText w:val="•"/>
      <w:lvlJc w:val="left"/>
      <w:pPr>
        <w:ind w:left="2007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470639"/>
    <w:multiLevelType w:val="hybridMultilevel"/>
    <w:tmpl w:val="7BF6026A"/>
    <w:lvl w:ilvl="0" w:tplc="6180E396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>
    <w:nsid w:val="4EF00446"/>
    <w:multiLevelType w:val="multilevel"/>
    <w:tmpl w:val="C5A4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F51B5"/>
    <w:multiLevelType w:val="hybridMultilevel"/>
    <w:tmpl w:val="7BF6026A"/>
    <w:lvl w:ilvl="0" w:tplc="6180E396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>
    <w:nsid w:val="61722E13"/>
    <w:multiLevelType w:val="hybridMultilevel"/>
    <w:tmpl w:val="A0508C1A"/>
    <w:lvl w:ilvl="0" w:tplc="B4DE4D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D137A"/>
    <w:multiLevelType w:val="hybridMultilevel"/>
    <w:tmpl w:val="D7F46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E2A"/>
    <w:multiLevelType w:val="hybridMultilevel"/>
    <w:tmpl w:val="55309FF0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7C977001"/>
    <w:multiLevelType w:val="hybridMultilevel"/>
    <w:tmpl w:val="02B8B98E"/>
    <w:lvl w:ilvl="0" w:tplc="7626F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1"/>
    <w:rsid w:val="000137C4"/>
    <w:rsid w:val="00084A12"/>
    <w:rsid w:val="00086AB1"/>
    <w:rsid w:val="000A74C4"/>
    <w:rsid w:val="000D7450"/>
    <w:rsid w:val="00132FD1"/>
    <w:rsid w:val="00156132"/>
    <w:rsid w:val="00157399"/>
    <w:rsid w:val="00166E12"/>
    <w:rsid w:val="00186076"/>
    <w:rsid w:val="001871A4"/>
    <w:rsid w:val="001A7398"/>
    <w:rsid w:val="0020050D"/>
    <w:rsid w:val="00201903"/>
    <w:rsid w:val="002126A5"/>
    <w:rsid w:val="00252BCE"/>
    <w:rsid w:val="00256797"/>
    <w:rsid w:val="002568C1"/>
    <w:rsid w:val="00272AF3"/>
    <w:rsid w:val="002735D5"/>
    <w:rsid w:val="0028580B"/>
    <w:rsid w:val="002E6B72"/>
    <w:rsid w:val="003108CF"/>
    <w:rsid w:val="003420FE"/>
    <w:rsid w:val="0034751C"/>
    <w:rsid w:val="00350050"/>
    <w:rsid w:val="00360E05"/>
    <w:rsid w:val="00370646"/>
    <w:rsid w:val="003727C8"/>
    <w:rsid w:val="00372B76"/>
    <w:rsid w:val="00393084"/>
    <w:rsid w:val="003A3B41"/>
    <w:rsid w:val="003C0C90"/>
    <w:rsid w:val="003C42CD"/>
    <w:rsid w:val="003E707A"/>
    <w:rsid w:val="003E7A40"/>
    <w:rsid w:val="003F6D24"/>
    <w:rsid w:val="004467B5"/>
    <w:rsid w:val="00461D8B"/>
    <w:rsid w:val="004A2C34"/>
    <w:rsid w:val="004A4FC7"/>
    <w:rsid w:val="004A6C8A"/>
    <w:rsid w:val="00500097"/>
    <w:rsid w:val="005447EE"/>
    <w:rsid w:val="005940BF"/>
    <w:rsid w:val="005B3064"/>
    <w:rsid w:val="005F4853"/>
    <w:rsid w:val="005F6313"/>
    <w:rsid w:val="00604F25"/>
    <w:rsid w:val="0060500E"/>
    <w:rsid w:val="00605323"/>
    <w:rsid w:val="00632C98"/>
    <w:rsid w:val="006346E2"/>
    <w:rsid w:val="006723BC"/>
    <w:rsid w:val="00686349"/>
    <w:rsid w:val="006A6ADE"/>
    <w:rsid w:val="006B2495"/>
    <w:rsid w:val="006C50CF"/>
    <w:rsid w:val="00763473"/>
    <w:rsid w:val="007A2361"/>
    <w:rsid w:val="007C0EFD"/>
    <w:rsid w:val="007D2592"/>
    <w:rsid w:val="007D3647"/>
    <w:rsid w:val="007F0F49"/>
    <w:rsid w:val="008114CE"/>
    <w:rsid w:val="0081493B"/>
    <w:rsid w:val="00817178"/>
    <w:rsid w:val="008213A6"/>
    <w:rsid w:val="00824CD8"/>
    <w:rsid w:val="00826761"/>
    <w:rsid w:val="00852DB5"/>
    <w:rsid w:val="00860D78"/>
    <w:rsid w:val="00865ED7"/>
    <w:rsid w:val="008834D4"/>
    <w:rsid w:val="008837F6"/>
    <w:rsid w:val="008910D0"/>
    <w:rsid w:val="008A0DD1"/>
    <w:rsid w:val="008A1597"/>
    <w:rsid w:val="008B0C45"/>
    <w:rsid w:val="008F708B"/>
    <w:rsid w:val="00916E88"/>
    <w:rsid w:val="009A1806"/>
    <w:rsid w:val="009A32F4"/>
    <w:rsid w:val="009B2A0A"/>
    <w:rsid w:val="009C05EB"/>
    <w:rsid w:val="009C3EDB"/>
    <w:rsid w:val="009E2D22"/>
    <w:rsid w:val="00A229C6"/>
    <w:rsid w:val="00A44C7E"/>
    <w:rsid w:val="00A45338"/>
    <w:rsid w:val="00A66F90"/>
    <w:rsid w:val="00AC345C"/>
    <w:rsid w:val="00AC6A84"/>
    <w:rsid w:val="00B0725B"/>
    <w:rsid w:val="00B51310"/>
    <w:rsid w:val="00B6273F"/>
    <w:rsid w:val="00B914FF"/>
    <w:rsid w:val="00BA0837"/>
    <w:rsid w:val="00BF756E"/>
    <w:rsid w:val="00C03A7E"/>
    <w:rsid w:val="00C1115E"/>
    <w:rsid w:val="00C2185F"/>
    <w:rsid w:val="00C66F92"/>
    <w:rsid w:val="00C809D9"/>
    <w:rsid w:val="00C87C71"/>
    <w:rsid w:val="00CD1BA9"/>
    <w:rsid w:val="00CF4CD4"/>
    <w:rsid w:val="00D00773"/>
    <w:rsid w:val="00D4080D"/>
    <w:rsid w:val="00D62EC9"/>
    <w:rsid w:val="00D871CC"/>
    <w:rsid w:val="00D928B7"/>
    <w:rsid w:val="00D94CB0"/>
    <w:rsid w:val="00DA1BF8"/>
    <w:rsid w:val="00DB3018"/>
    <w:rsid w:val="00DC4F97"/>
    <w:rsid w:val="00DC56A6"/>
    <w:rsid w:val="00DC5771"/>
    <w:rsid w:val="00E01B01"/>
    <w:rsid w:val="00E115D4"/>
    <w:rsid w:val="00E174C4"/>
    <w:rsid w:val="00E27C40"/>
    <w:rsid w:val="00E37F8F"/>
    <w:rsid w:val="00E5356E"/>
    <w:rsid w:val="00E54F05"/>
    <w:rsid w:val="00E75FE1"/>
    <w:rsid w:val="00EB55E2"/>
    <w:rsid w:val="00EC3A15"/>
    <w:rsid w:val="00EE230D"/>
    <w:rsid w:val="00EF23B1"/>
    <w:rsid w:val="00F06D46"/>
    <w:rsid w:val="00F203DB"/>
    <w:rsid w:val="00F51A25"/>
    <w:rsid w:val="00F714A7"/>
    <w:rsid w:val="00F73BC7"/>
    <w:rsid w:val="00FA021C"/>
    <w:rsid w:val="00FB2A1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6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6E"/>
    <w:pPr>
      <w:spacing w:after="0" w:line="240" w:lineRule="auto"/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BA08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6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495"/>
    <w:pPr>
      <w:keepNext/>
      <w:keepLines/>
      <w:widowControl w:val="0"/>
      <w:spacing w:before="40"/>
      <w:ind w:firstLine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61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5613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561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61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561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6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1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B24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2495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val="en-US"/>
    </w:rPr>
  </w:style>
  <w:style w:type="paragraph" w:customStyle="1" w:styleId="11">
    <w:name w:val="Стиль1"/>
    <w:basedOn w:val="a"/>
    <w:qFormat/>
    <w:rsid w:val="006B2495"/>
    <w:pPr>
      <w:widowControl w:val="0"/>
      <w:ind w:firstLine="0"/>
    </w:pPr>
    <w:rPr>
      <w:rFonts w:ascii="Arial" w:hAnsi="Arial"/>
      <w:b/>
      <w:color w:val="365F91" w:themeColor="accent1" w:themeShade="BF"/>
      <w:sz w:val="28"/>
      <w:lang w:val="en-US"/>
    </w:rPr>
  </w:style>
  <w:style w:type="character" w:styleId="ab">
    <w:name w:val="footnote reference"/>
    <w:basedOn w:val="a0"/>
    <w:uiPriority w:val="99"/>
    <w:unhideWhenUsed/>
    <w:rsid w:val="006B2495"/>
    <w:rPr>
      <w:vertAlign w:val="superscript"/>
    </w:rPr>
  </w:style>
  <w:style w:type="paragraph" w:styleId="ac">
    <w:name w:val="List Paragraph"/>
    <w:basedOn w:val="a"/>
    <w:uiPriority w:val="34"/>
    <w:qFormat/>
    <w:rsid w:val="006B2495"/>
    <w:pPr>
      <w:widowControl w:val="0"/>
      <w:ind w:left="720" w:firstLine="0"/>
      <w:contextualSpacing/>
    </w:pPr>
    <w:rPr>
      <w:rFonts w:asciiTheme="minorHAnsi" w:hAnsiTheme="minorHAnsi"/>
      <w:sz w:val="22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B2495"/>
    <w:pPr>
      <w:widowControl w:val="0"/>
      <w:ind w:firstLine="0"/>
    </w:pPr>
    <w:rPr>
      <w:rFonts w:asciiTheme="minorHAnsi" w:hAnsiTheme="minorHAnsi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B2495"/>
    <w:rPr>
      <w:rFonts w:asciiTheme="minorHAnsi" w:hAnsiTheme="minorHAnsi"/>
      <w:sz w:val="20"/>
      <w:szCs w:val="20"/>
      <w:lang w:val="en-US"/>
    </w:rPr>
  </w:style>
  <w:style w:type="character" w:customStyle="1" w:styleId="g-tooltip-box">
    <w:name w:val="g-tooltip-box"/>
    <w:basedOn w:val="a0"/>
    <w:rsid w:val="006B2495"/>
  </w:style>
  <w:style w:type="paragraph" w:styleId="af">
    <w:name w:val="No Spacing"/>
    <w:aliases w:val="Дефолт,МЕЙН"/>
    <w:uiPriority w:val="1"/>
    <w:qFormat/>
    <w:rsid w:val="006B2495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af0">
    <w:name w:val="Normal (Web)"/>
    <w:basedOn w:val="a"/>
    <w:uiPriority w:val="99"/>
    <w:semiHidden/>
    <w:unhideWhenUsed/>
    <w:rsid w:val="00084A1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4A1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267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8267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08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header"/>
    <w:basedOn w:val="a"/>
    <w:link w:val="af3"/>
    <w:uiPriority w:val="99"/>
    <w:unhideWhenUsed/>
    <w:rsid w:val="00860D7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60D78"/>
  </w:style>
  <w:style w:type="paragraph" w:styleId="af4">
    <w:name w:val="footer"/>
    <w:basedOn w:val="a"/>
    <w:link w:val="af5"/>
    <w:uiPriority w:val="99"/>
    <w:unhideWhenUsed/>
    <w:rsid w:val="00860D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0D78"/>
  </w:style>
  <w:style w:type="paragraph" w:styleId="af6">
    <w:name w:val="Title"/>
    <w:basedOn w:val="a"/>
    <w:next w:val="a"/>
    <w:link w:val="af7"/>
    <w:uiPriority w:val="10"/>
    <w:qFormat/>
    <w:rsid w:val="008A15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8A15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6E"/>
    <w:pPr>
      <w:spacing w:after="0" w:line="240" w:lineRule="auto"/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BA08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6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495"/>
    <w:pPr>
      <w:keepNext/>
      <w:keepLines/>
      <w:widowControl w:val="0"/>
      <w:spacing w:before="40"/>
      <w:ind w:firstLine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61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5613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561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61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561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6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1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B24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2495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val="en-US"/>
    </w:rPr>
  </w:style>
  <w:style w:type="paragraph" w:customStyle="1" w:styleId="11">
    <w:name w:val="Стиль1"/>
    <w:basedOn w:val="a"/>
    <w:qFormat/>
    <w:rsid w:val="006B2495"/>
    <w:pPr>
      <w:widowControl w:val="0"/>
      <w:ind w:firstLine="0"/>
    </w:pPr>
    <w:rPr>
      <w:rFonts w:ascii="Arial" w:hAnsi="Arial"/>
      <w:b/>
      <w:color w:val="365F91" w:themeColor="accent1" w:themeShade="BF"/>
      <w:sz w:val="28"/>
      <w:lang w:val="en-US"/>
    </w:rPr>
  </w:style>
  <w:style w:type="character" w:styleId="ab">
    <w:name w:val="footnote reference"/>
    <w:basedOn w:val="a0"/>
    <w:uiPriority w:val="99"/>
    <w:unhideWhenUsed/>
    <w:rsid w:val="006B2495"/>
    <w:rPr>
      <w:vertAlign w:val="superscript"/>
    </w:rPr>
  </w:style>
  <w:style w:type="paragraph" w:styleId="ac">
    <w:name w:val="List Paragraph"/>
    <w:basedOn w:val="a"/>
    <w:uiPriority w:val="34"/>
    <w:qFormat/>
    <w:rsid w:val="006B2495"/>
    <w:pPr>
      <w:widowControl w:val="0"/>
      <w:ind w:left="720" w:firstLine="0"/>
      <w:contextualSpacing/>
    </w:pPr>
    <w:rPr>
      <w:rFonts w:asciiTheme="minorHAnsi" w:hAnsiTheme="minorHAnsi"/>
      <w:sz w:val="22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B2495"/>
    <w:pPr>
      <w:widowControl w:val="0"/>
      <w:ind w:firstLine="0"/>
    </w:pPr>
    <w:rPr>
      <w:rFonts w:asciiTheme="minorHAnsi" w:hAnsiTheme="minorHAnsi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B2495"/>
    <w:rPr>
      <w:rFonts w:asciiTheme="minorHAnsi" w:hAnsiTheme="minorHAnsi"/>
      <w:sz w:val="20"/>
      <w:szCs w:val="20"/>
      <w:lang w:val="en-US"/>
    </w:rPr>
  </w:style>
  <w:style w:type="character" w:customStyle="1" w:styleId="g-tooltip-box">
    <w:name w:val="g-tooltip-box"/>
    <w:basedOn w:val="a0"/>
    <w:rsid w:val="006B2495"/>
  </w:style>
  <w:style w:type="paragraph" w:styleId="af">
    <w:name w:val="No Spacing"/>
    <w:aliases w:val="Дефолт,МЕЙН"/>
    <w:uiPriority w:val="1"/>
    <w:qFormat/>
    <w:rsid w:val="006B2495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af0">
    <w:name w:val="Normal (Web)"/>
    <w:basedOn w:val="a"/>
    <w:uiPriority w:val="99"/>
    <w:semiHidden/>
    <w:unhideWhenUsed/>
    <w:rsid w:val="00084A1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4A1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267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8267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08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header"/>
    <w:basedOn w:val="a"/>
    <w:link w:val="af3"/>
    <w:uiPriority w:val="99"/>
    <w:unhideWhenUsed/>
    <w:rsid w:val="00860D7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60D78"/>
  </w:style>
  <w:style w:type="paragraph" w:styleId="af4">
    <w:name w:val="footer"/>
    <w:basedOn w:val="a"/>
    <w:link w:val="af5"/>
    <w:uiPriority w:val="99"/>
    <w:unhideWhenUsed/>
    <w:rsid w:val="00860D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0D78"/>
  </w:style>
  <w:style w:type="paragraph" w:styleId="af6">
    <w:name w:val="Title"/>
    <w:basedOn w:val="a"/>
    <w:next w:val="a"/>
    <w:link w:val="af7"/>
    <w:uiPriority w:val="10"/>
    <w:qFormat/>
    <w:rsid w:val="008A15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8A15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5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3444&amp;date=26.08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3444&amp;dst=100847&amp;field=134&amp;date=26.08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3444&amp;dst=100839&amp;field=134&amp;date=26.08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sb@fsb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2.iofe.center/person/31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13CB-AA59-4734-BF7D-09538C7A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Usr</cp:lastModifiedBy>
  <cp:revision>2</cp:revision>
  <dcterms:created xsi:type="dcterms:W3CDTF">2021-12-04T11:04:00Z</dcterms:created>
  <dcterms:modified xsi:type="dcterms:W3CDTF">2021-12-04T11:04:00Z</dcterms:modified>
</cp:coreProperties>
</file>